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B" w:rsidRPr="0017203B" w:rsidRDefault="0064322B" w:rsidP="0064322B">
      <w:pPr>
        <w:jc w:val="center"/>
        <w:rPr>
          <w:sz w:val="28"/>
          <w:szCs w:val="28"/>
        </w:rPr>
      </w:pPr>
      <w:r w:rsidRPr="0017203B">
        <w:rPr>
          <w:noProof/>
          <w:sz w:val="28"/>
          <w:szCs w:val="28"/>
        </w:rPr>
        <w:drawing>
          <wp:inline distT="0" distB="0" distL="0" distR="0" wp14:anchorId="1A2A08B1" wp14:editId="599C3E8C">
            <wp:extent cx="471170" cy="480060"/>
            <wp:effectExtent l="0" t="0" r="508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Россия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Ростовская область Егорлыкский район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Администрация Егорлыкского сельского поселения</w:t>
      </w:r>
    </w:p>
    <w:p w:rsidR="0064322B" w:rsidRPr="0017203B" w:rsidRDefault="0064322B" w:rsidP="0064322B">
      <w:pPr>
        <w:jc w:val="center"/>
        <w:rPr>
          <w:b/>
        </w:rPr>
      </w:pPr>
    </w:p>
    <w:p w:rsidR="0064322B" w:rsidRPr="0017203B" w:rsidRDefault="0064322B" w:rsidP="0064322B">
      <w:pPr>
        <w:jc w:val="center"/>
        <w:rPr>
          <w:b/>
          <w:sz w:val="40"/>
          <w:szCs w:val="40"/>
        </w:rPr>
      </w:pPr>
      <w:r w:rsidRPr="0017203B">
        <w:rPr>
          <w:b/>
          <w:sz w:val="40"/>
          <w:szCs w:val="40"/>
        </w:rPr>
        <w:t>ПОСТАНОВЛЕНИЕ</w:t>
      </w:r>
    </w:p>
    <w:p w:rsidR="0064322B" w:rsidRPr="0017203B" w:rsidRDefault="0064322B" w:rsidP="0064322B">
      <w:pPr>
        <w:jc w:val="center"/>
      </w:pPr>
    </w:p>
    <w:p w:rsidR="0064322B" w:rsidRPr="005261CB" w:rsidRDefault="0064322B" w:rsidP="0064322B">
      <w:pPr>
        <w:rPr>
          <w:sz w:val="26"/>
          <w:szCs w:val="26"/>
        </w:rPr>
      </w:pPr>
      <w:r w:rsidRPr="005261CB">
        <w:rPr>
          <w:sz w:val="26"/>
          <w:szCs w:val="26"/>
        </w:rPr>
        <w:t>«</w:t>
      </w:r>
      <w:r w:rsidR="006B58A6" w:rsidRPr="005261CB">
        <w:rPr>
          <w:sz w:val="26"/>
          <w:szCs w:val="26"/>
        </w:rPr>
        <w:t>__</w:t>
      </w:r>
      <w:r w:rsidRPr="005261CB">
        <w:rPr>
          <w:sz w:val="26"/>
          <w:szCs w:val="26"/>
        </w:rPr>
        <w:t xml:space="preserve">» </w:t>
      </w:r>
      <w:r w:rsidR="006B58A6" w:rsidRPr="005261CB">
        <w:rPr>
          <w:sz w:val="26"/>
          <w:szCs w:val="26"/>
        </w:rPr>
        <w:t>___________</w:t>
      </w:r>
      <w:r w:rsidRPr="005261CB">
        <w:rPr>
          <w:sz w:val="26"/>
          <w:szCs w:val="26"/>
        </w:rPr>
        <w:t xml:space="preserve"> 20</w:t>
      </w:r>
      <w:r w:rsidR="00744E80" w:rsidRPr="005261CB">
        <w:rPr>
          <w:sz w:val="26"/>
          <w:szCs w:val="26"/>
        </w:rPr>
        <w:t>22</w:t>
      </w:r>
      <w:r w:rsidRPr="005261CB">
        <w:rPr>
          <w:sz w:val="26"/>
          <w:szCs w:val="26"/>
        </w:rPr>
        <w:t xml:space="preserve"> года</w:t>
      </w:r>
      <w:r w:rsidRPr="005261CB">
        <w:rPr>
          <w:sz w:val="26"/>
          <w:szCs w:val="26"/>
        </w:rPr>
        <w:tab/>
      </w:r>
      <w:r w:rsidRPr="005261CB">
        <w:rPr>
          <w:sz w:val="26"/>
          <w:szCs w:val="26"/>
        </w:rPr>
        <w:tab/>
      </w:r>
      <w:r w:rsidR="005261CB">
        <w:rPr>
          <w:sz w:val="26"/>
          <w:szCs w:val="26"/>
        </w:rPr>
        <w:t xml:space="preserve"> </w:t>
      </w:r>
      <w:r w:rsidRPr="005261CB">
        <w:rPr>
          <w:sz w:val="26"/>
          <w:szCs w:val="26"/>
        </w:rPr>
        <w:t xml:space="preserve">   </w:t>
      </w:r>
      <w:r w:rsidRPr="005261CB">
        <w:rPr>
          <w:sz w:val="26"/>
          <w:szCs w:val="26"/>
        </w:rPr>
        <w:tab/>
        <w:t xml:space="preserve">   </w:t>
      </w:r>
      <w:r w:rsidRPr="005261CB">
        <w:rPr>
          <w:b/>
          <w:sz w:val="26"/>
          <w:szCs w:val="26"/>
        </w:rPr>
        <w:t xml:space="preserve">№ </w:t>
      </w:r>
      <w:r w:rsidRPr="005261CB">
        <w:rPr>
          <w:sz w:val="26"/>
          <w:szCs w:val="26"/>
        </w:rPr>
        <w:tab/>
        <w:t xml:space="preserve">  </w:t>
      </w:r>
      <w:r w:rsidR="006C7577" w:rsidRPr="005261CB">
        <w:rPr>
          <w:sz w:val="26"/>
          <w:szCs w:val="26"/>
        </w:rPr>
        <w:t xml:space="preserve">       </w:t>
      </w:r>
      <w:r w:rsidR="005261CB">
        <w:rPr>
          <w:sz w:val="26"/>
          <w:szCs w:val="26"/>
        </w:rPr>
        <w:t xml:space="preserve"> </w:t>
      </w:r>
      <w:r w:rsidR="006C7577" w:rsidRPr="005261CB">
        <w:rPr>
          <w:sz w:val="26"/>
          <w:szCs w:val="26"/>
        </w:rPr>
        <w:t xml:space="preserve">  </w:t>
      </w:r>
      <w:r w:rsidRPr="005261CB">
        <w:rPr>
          <w:sz w:val="26"/>
          <w:szCs w:val="26"/>
        </w:rPr>
        <w:t xml:space="preserve">              ст. Егорлыкская</w:t>
      </w:r>
    </w:p>
    <w:p w:rsidR="006B58A6" w:rsidRPr="005261CB" w:rsidRDefault="006B58A6" w:rsidP="0064322B">
      <w:pPr>
        <w:rPr>
          <w:sz w:val="26"/>
          <w:szCs w:val="26"/>
        </w:rPr>
      </w:pPr>
    </w:p>
    <w:p w:rsidR="006B58A6" w:rsidRPr="005261CB" w:rsidRDefault="006B58A6" w:rsidP="006B58A6">
      <w:pPr>
        <w:pStyle w:val="1"/>
        <w:shd w:val="clear" w:color="auto" w:fill="auto"/>
        <w:spacing w:line="240" w:lineRule="auto"/>
        <w:ind w:firstLine="0"/>
        <w:rPr>
          <w:b/>
          <w:bCs/>
          <w:color w:val="000000"/>
          <w:sz w:val="26"/>
          <w:szCs w:val="26"/>
          <w:lang w:eastAsia="ru-RU" w:bidi="ru-RU"/>
        </w:rPr>
      </w:pPr>
      <w:r w:rsidRPr="005261CB">
        <w:rPr>
          <w:b/>
          <w:bCs/>
          <w:color w:val="000000"/>
          <w:sz w:val="26"/>
          <w:szCs w:val="26"/>
          <w:lang w:eastAsia="ru-RU" w:bidi="ru-RU"/>
        </w:rPr>
        <w:t xml:space="preserve">Об утверждении Порядка оказания </w:t>
      </w:r>
      <w:proofErr w:type="gramStart"/>
      <w:r w:rsidR="0049726E" w:rsidRPr="005261CB">
        <w:rPr>
          <w:b/>
          <w:bCs/>
          <w:color w:val="000000"/>
          <w:sz w:val="26"/>
          <w:szCs w:val="26"/>
          <w:lang w:eastAsia="ru-RU" w:bidi="ru-RU"/>
        </w:rPr>
        <w:t>единовременной</w:t>
      </w:r>
      <w:proofErr w:type="gramEnd"/>
    </w:p>
    <w:p w:rsidR="006B58A6" w:rsidRPr="005261CB" w:rsidRDefault="006B58A6" w:rsidP="006B58A6">
      <w:pPr>
        <w:pStyle w:val="1"/>
        <w:shd w:val="clear" w:color="auto" w:fill="auto"/>
        <w:spacing w:line="240" w:lineRule="auto"/>
        <w:ind w:firstLine="0"/>
        <w:rPr>
          <w:b/>
          <w:bCs/>
          <w:color w:val="000000"/>
          <w:sz w:val="26"/>
          <w:szCs w:val="26"/>
          <w:lang w:eastAsia="ru-RU" w:bidi="ru-RU"/>
        </w:rPr>
      </w:pPr>
      <w:r w:rsidRPr="005261CB">
        <w:rPr>
          <w:b/>
          <w:bCs/>
          <w:color w:val="000000"/>
          <w:sz w:val="26"/>
          <w:szCs w:val="26"/>
          <w:lang w:eastAsia="ru-RU" w:bidi="ru-RU"/>
        </w:rPr>
        <w:t xml:space="preserve">материальной помощи </w:t>
      </w:r>
      <w:r w:rsidR="0049726E" w:rsidRPr="005261CB">
        <w:rPr>
          <w:b/>
          <w:bCs/>
          <w:color w:val="000000"/>
          <w:sz w:val="26"/>
          <w:szCs w:val="26"/>
          <w:lang w:eastAsia="ru-RU" w:bidi="ru-RU"/>
        </w:rPr>
        <w:t>гражданам, пострадавшим</w:t>
      </w:r>
    </w:p>
    <w:p w:rsidR="006B58A6" w:rsidRPr="005261CB" w:rsidRDefault="006B58A6" w:rsidP="006B58A6">
      <w:pPr>
        <w:pStyle w:val="1"/>
        <w:shd w:val="clear" w:color="auto" w:fill="auto"/>
        <w:spacing w:line="240" w:lineRule="auto"/>
        <w:ind w:firstLine="0"/>
        <w:rPr>
          <w:b/>
          <w:bCs/>
          <w:color w:val="000000"/>
          <w:sz w:val="26"/>
          <w:szCs w:val="26"/>
          <w:lang w:eastAsia="ru-RU" w:bidi="ru-RU"/>
        </w:rPr>
      </w:pPr>
      <w:r w:rsidRPr="005261CB">
        <w:rPr>
          <w:b/>
          <w:bCs/>
          <w:color w:val="000000"/>
          <w:sz w:val="26"/>
          <w:szCs w:val="26"/>
          <w:lang w:eastAsia="ru-RU" w:bidi="ru-RU"/>
        </w:rPr>
        <w:t xml:space="preserve">в результате </w:t>
      </w:r>
      <w:r w:rsidR="0049726E" w:rsidRPr="005261CB">
        <w:rPr>
          <w:b/>
          <w:bCs/>
          <w:color w:val="000000"/>
          <w:sz w:val="26"/>
          <w:szCs w:val="26"/>
          <w:lang w:eastAsia="ru-RU" w:bidi="ru-RU"/>
        </w:rPr>
        <w:t>пожара, за счет средств резервного фонда</w:t>
      </w:r>
    </w:p>
    <w:p w:rsidR="006B58A6" w:rsidRPr="005261CB" w:rsidRDefault="006B58A6" w:rsidP="006B58A6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261CB">
        <w:rPr>
          <w:b/>
          <w:bCs/>
          <w:color w:val="000000"/>
          <w:sz w:val="26"/>
          <w:szCs w:val="26"/>
          <w:lang w:eastAsia="ru-RU" w:bidi="ru-RU"/>
        </w:rPr>
        <w:t>Администрации Егорлыкского сельского поселения</w:t>
      </w:r>
    </w:p>
    <w:p w:rsidR="0064322B" w:rsidRPr="0017203B" w:rsidRDefault="0064322B" w:rsidP="0064322B">
      <w:pPr>
        <w:rPr>
          <w:sz w:val="28"/>
          <w:szCs w:val="28"/>
        </w:rPr>
      </w:pPr>
    </w:p>
    <w:p w:rsidR="0064322B" w:rsidRPr="005261CB" w:rsidRDefault="006B58A6" w:rsidP="0064322B">
      <w:pPr>
        <w:ind w:firstLine="709"/>
        <w:jc w:val="both"/>
        <w:rPr>
          <w:sz w:val="26"/>
          <w:szCs w:val="26"/>
        </w:rPr>
      </w:pPr>
      <w:r w:rsidRPr="005261CB">
        <w:rPr>
          <w:sz w:val="26"/>
          <w:szCs w:val="26"/>
        </w:rPr>
        <w:t>На основании постановления</w:t>
      </w:r>
      <w:r w:rsidR="00940D44" w:rsidRPr="005261CB">
        <w:rPr>
          <w:sz w:val="26"/>
          <w:szCs w:val="26"/>
        </w:rPr>
        <w:t xml:space="preserve"> Администрации Егорлыкского сельского поселения </w:t>
      </w:r>
      <w:r w:rsidR="00940D44" w:rsidRPr="003B11F4">
        <w:rPr>
          <w:sz w:val="26"/>
          <w:szCs w:val="26"/>
          <w:highlight w:val="yellow"/>
        </w:rPr>
        <w:t xml:space="preserve">от </w:t>
      </w:r>
      <w:r w:rsidRPr="003B11F4">
        <w:rPr>
          <w:sz w:val="26"/>
          <w:szCs w:val="26"/>
          <w:highlight w:val="yellow"/>
        </w:rPr>
        <w:t>10.11</w:t>
      </w:r>
      <w:r w:rsidR="00940D44" w:rsidRPr="003B11F4">
        <w:rPr>
          <w:sz w:val="26"/>
          <w:szCs w:val="26"/>
          <w:highlight w:val="yellow"/>
        </w:rPr>
        <w:t>.20</w:t>
      </w:r>
      <w:r w:rsidRPr="003B11F4">
        <w:rPr>
          <w:sz w:val="26"/>
          <w:szCs w:val="26"/>
          <w:highlight w:val="yellow"/>
        </w:rPr>
        <w:t>05</w:t>
      </w:r>
      <w:r w:rsidR="00940D44" w:rsidRPr="003B11F4">
        <w:rPr>
          <w:sz w:val="26"/>
          <w:szCs w:val="26"/>
          <w:highlight w:val="yellow"/>
        </w:rPr>
        <w:t xml:space="preserve"> № </w:t>
      </w:r>
      <w:r w:rsidRPr="003B11F4">
        <w:rPr>
          <w:sz w:val="26"/>
          <w:szCs w:val="26"/>
          <w:highlight w:val="yellow"/>
        </w:rPr>
        <w:t>4</w:t>
      </w:r>
      <w:r w:rsidR="00940D44" w:rsidRPr="003B11F4">
        <w:rPr>
          <w:sz w:val="26"/>
          <w:szCs w:val="26"/>
          <w:highlight w:val="yellow"/>
        </w:rPr>
        <w:t xml:space="preserve"> «Об </w:t>
      </w:r>
      <w:r w:rsidRPr="003B11F4">
        <w:rPr>
          <w:sz w:val="26"/>
          <w:szCs w:val="26"/>
          <w:highlight w:val="yellow"/>
        </w:rPr>
        <w:t xml:space="preserve">утверждении положения о порядке расходования средств резервного фонда Администрации </w:t>
      </w:r>
      <w:r w:rsidR="00940D44" w:rsidRPr="003B11F4">
        <w:rPr>
          <w:sz w:val="26"/>
          <w:szCs w:val="26"/>
          <w:highlight w:val="yellow"/>
        </w:rPr>
        <w:t>Егорлыкского сельского поселения»</w:t>
      </w:r>
      <w:r w:rsidR="0064322B" w:rsidRPr="005261CB">
        <w:rPr>
          <w:sz w:val="26"/>
          <w:szCs w:val="26"/>
        </w:rPr>
        <w:t>, руководствуясь пунктом 11 части 2 статьи 31 Устава муниципального образования «Егорлыкское сельское поселение»,</w:t>
      </w:r>
    </w:p>
    <w:p w:rsidR="0064322B" w:rsidRPr="005261CB" w:rsidRDefault="0064322B" w:rsidP="0064322B">
      <w:pPr>
        <w:widowControl/>
        <w:autoSpaceDE/>
        <w:autoSpaceDN/>
        <w:adjustRightInd/>
        <w:rPr>
          <w:rFonts w:eastAsia="Times New Roman"/>
          <w:b/>
          <w:sz w:val="26"/>
          <w:szCs w:val="26"/>
        </w:rPr>
      </w:pPr>
      <w:r w:rsidRPr="005261CB">
        <w:rPr>
          <w:rFonts w:eastAsia="Times New Roman"/>
          <w:b/>
          <w:sz w:val="26"/>
          <w:szCs w:val="26"/>
        </w:rPr>
        <w:t>ПОСТАНОВЛЯЮ:</w:t>
      </w:r>
    </w:p>
    <w:p w:rsidR="0064322B" w:rsidRPr="005261CB" w:rsidRDefault="0064322B" w:rsidP="0064322B">
      <w:pPr>
        <w:jc w:val="both"/>
        <w:rPr>
          <w:sz w:val="26"/>
          <w:szCs w:val="26"/>
        </w:rPr>
      </w:pPr>
      <w:bookmarkStart w:id="0" w:name="_GoBack"/>
      <w:bookmarkEnd w:id="0"/>
    </w:p>
    <w:p w:rsidR="006B58A6" w:rsidRPr="005261CB" w:rsidRDefault="00EB2F30" w:rsidP="006B58A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261CB">
        <w:rPr>
          <w:sz w:val="26"/>
          <w:szCs w:val="26"/>
        </w:rPr>
        <w:t xml:space="preserve">1. </w:t>
      </w:r>
      <w:proofErr w:type="gramStart"/>
      <w:r w:rsidR="006B58A6" w:rsidRPr="005261CB">
        <w:rPr>
          <w:sz w:val="26"/>
          <w:szCs w:val="26"/>
        </w:rPr>
        <w:t xml:space="preserve">Установить, что гражданам в случае уничтожения в результате пожара жилых помещений, расположенных на территории Егорлыкского сельского поселения, являющихся для них на дату возникновения пожара единственным местом жительства и занимаемых ими по договору социальной найма или принадлежащих им на праве собственности, оказывается единовременная материальная помощь </w:t>
      </w:r>
      <w:r w:rsidR="002F09CC" w:rsidRPr="005261CB">
        <w:rPr>
          <w:sz w:val="26"/>
          <w:szCs w:val="26"/>
        </w:rPr>
        <w:t>из расчета</w:t>
      </w:r>
      <w:r w:rsidR="006B58A6" w:rsidRPr="005261CB">
        <w:rPr>
          <w:sz w:val="26"/>
          <w:szCs w:val="26"/>
        </w:rPr>
        <w:t xml:space="preserve"> </w:t>
      </w:r>
      <w:r w:rsidR="0049726E" w:rsidRPr="005261CB">
        <w:rPr>
          <w:sz w:val="26"/>
          <w:szCs w:val="26"/>
        </w:rPr>
        <w:t>25</w:t>
      </w:r>
      <w:r w:rsidR="006B58A6" w:rsidRPr="005261CB">
        <w:rPr>
          <w:sz w:val="26"/>
          <w:szCs w:val="26"/>
        </w:rPr>
        <w:t xml:space="preserve"> 000 рублей</w:t>
      </w:r>
      <w:r w:rsidR="002F09CC" w:rsidRPr="005261CB">
        <w:rPr>
          <w:sz w:val="26"/>
          <w:szCs w:val="26"/>
        </w:rPr>
        <w:t xml:space="preserve"> на каждого собственника или члена семьи, зарегистрированных в уничтоженном жилом помещении</w:t>
      </w:r>
      <w:proofErr w:type="gramEnd"/>
      <w:r w:rsidR="002F09CC" w:rsidRPr="005261CB">
        <w:rPr>
          <w:sz w:val="26"/>
          <w:szCs w:val="26"/>
        </w:rPr>
        <w:t xml:space="preserve"> на дату возникновения пожара</w:t>
      </w:r>
      <w:r w:rsidR="00D06C45" w:rsidRPr="005261CB">
        <w:rPr>
          <w:sz w:val="26"/>
          <w:szCs w:val="26"/>
        </w:rPr>
        <w:t xml:space="preserve">, но </w:t>
      </w:r>
      <w:r w:rsidR="003D6FE7" w:rsidRPr="005261CB">
        <w:rPr>
          <w:sz w:val="26"/>
          <w:szCs w:val="26"/>
        </w:rPr>
        <w:t>в сумме</w:t>
      </w:r>
      <w:r w:rsidR="003D6FE7">
        <w:rPr>
          <w:sz w:val="26"/>
          <w:szCs w:val="26"/>
        </w:rPr>
        <w:t>,</w:t>
      </w:r>
      <w:r w:rsidR="003D6FE7" w:rsidRPr="005261CB">
        <w:rPr>
          <w:sz w:val="26"/>
          <w:szCs w:val="26"/>
        </w:rPr>
        <w:t xml:space="preserve"> </w:t>
      </w:r>
      <w:r w:rsidR="00D06C45" w:rsidRPr="005261CB">
        <w:rPr>
          <w:sz w:val="26"/>
          <w:szCs w:val="26"/>
        </w:rPr>
        <w:t xml:space="preserve">не </w:t>
      </w:r>
      <w:r w:rsidR="0049726E" w:rsidRPr="005261CB">
        <w:rPr>
          <w:sz w:val="26"/>
          <w:szCs w:val="26"/>
        </w:rPr>
        <w:t>превышающей размер резервного фонда Админ</w:t>
      </w:r>
      <w:r w:rsidR="005261CB" w:rsidRPr="005261CB">
        <w:rPr>
          <w:sz w:val="26"/>
          <w:szCs w:val="26"/>
        </w:rPr>
        <w:t xml:space="preserve">истрации Егорлыкского поселения, </w:t>
      </w:r>
      <w:r w:rsidR="0049726E" w:rsidRPr="005261CB">
        <w:rPr>
          <w:sz w:val="26"/>
          <w:szCs w:val="26"/>
        </w:rPr>
        <w:t xml:space="preserve">утвержденного </w:t>
      </w:r>
      <w:proofErr w:type="gramStart"/>
      <w:r w:rsidR="0049726E" w:rsidRPr="005261CB">
        <w:rPr>
          <w:sz w:val="26"/>
          <w:szCs w:val="26"/>
        </w:rPr>
        <w:t>в</w:t>
      </w:r>
      <w:proofErr w:type="gramEnd"/>
      <w:r w:rsidR="0049726E" w:rsidRPr="005261CB">
        <w:rPr>
          <w:sz w:val="26"/>
          <w:szCs w:val="26"/>
        </w:rPr>
        <w:t xml:space="preserve"> </w:t>
      </w:r>
      <w:proofErr w:type="gramStart"/>
      <w:r w:rsidR="0049726E" w:rsidRPr="005261CB">
        <w:rPr>
          <w:sz w:val="26"/>
          <w:szCs w:val="26"/>
        </w:rPr>
        <w:t>соответствующем году</w:t>
      </w:r>
      <w:r w:rsidR="006B58A6" w:rsidRPr="005261CB">
        <w:rPr>
          <w:sz w:val="26"/>
          <w:szCs w:val="26"/>
        </w:rPr>
        <w:t>.</w:t>
      </w:r>
      <w:proofErr w:type="gramEnd"/>
    </w:p>
    <w:p w:rsidR="006B58A6" w:rsidRPr="005261CB" w:rsidRDefault="00EB2F30" w:rsidP="006B58A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261CB">
        <w:rPr>
          <w:sz w:val="26"/>
          <w:szCs w:val="26"/>
        </w:rPr>
        <w:t xml:space="preserve">2. </w:t>
      </w:r>
      <w:r w:rsidR="006B58A6" w:rsidRPr="005261CB">
        <w:rPr>
          <w:sz w:val="26"/>
          <w:szCs w:val="26"/>
        </w:rPr>
        <w:t>Утвердить Порядок оказания единовременной материальной помощи гражданам, пострадавшим в результате пожара, за счет средств резервного фонда Администрации Егорлыкского сельского поселения (приложение).</w:t>
      </w:r>
    </w:p>
    <w:p w:rsidR="006B58A6" w:rsidRPr="005261CB" w:rsidRDefault="00EB2F30" w:rsidP="006B58A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261CB">
        <w:rPr>
          <w:sz w:val="26"/>
          <w:szCs w:val="26"/>
        </w:rPr>
        <w:t xml:space="preserve">3. </w:t>
      </w:r>
      <w:r w:rsidR="006B58A6" w:rsidRPr="005261CB">
        <w:rPr>
          <w:sz w:val="26"/>
          <w:szCs w:val="26"/>
        </w:rPr>
        <w:t>Опубликовать настоящее постановление в информационном бюллетене «Муниципальный вестник» и разместить на официальном сайте Администрации Егорлыкского сельского поселения в информационно-телекоммуникационной сети «Интернет».</w:t>
      </w:r>
    </w:p>
    <w:p w:rsidR="00940D44" w:rsidRPr="005261CB" w:rsidRDefault="006B58A6" w:rsidP="006B58A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261CB">
        <w:rPr>
          <w:sz w:val="26"/>
          <w:szCs w:val="26"/>
        </w:rPr>
        <w:t>4</w:t>
      </w:r>
      <w:r w:rsidR="00940D44" w:rsidRPr="005261CB">
        <w:rPr>
          <w:sz w:val="26"/>
          <w:szCs w:val="26"/>
        </w:rPr>
        <w:t xml:space="preserve">. </w:t>
      </w:r>
      <w:proofErr w:type="gramStart"/>
      <w:r w:rsidR="006C7577" w:rsidRPr="005261CB">
        <w:rPr>
          <w:sz w:val="26"/>
          <w:szCs w:val="26"/>
        </w:rPr>
        <w:t>Контроль за</w:t>
      </w:r>
      <w:proofErr w:type="gramEnd"/>
      <w:r w:rsidR="006C7577" w:rsidRPr="005261CB">
        <w:rPr>
          <w:sz w:val="26"/>
          <w:szCs w:val="26"/>
        </w:rPr>
        <w:t xml:space="preserve"> выполнением постановления оставляю за собой.</w:t>
      </w:r>
    </w:p>
    <w:p w:rsidR="005261CB" w:rsidRPr="005261CB" w:rsidRDefault="005261CB" w:rsidP="006B58A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261CB">
        <w:rPr>
          <w:sz w:val="26"/>
          <w:szCs w:val="26"/>
        </w:rPr>
        <w:t>5. Постановление вступает в силу с момента подписания.</w:t>
      </w:r>
    </w:p>
    <w:p w:rsidR="0064322B" w:rsidRPr="005261CB" w:rsidRDefault="0064322B" w:rsidP="0064322B">
      <w:pPr>
        <w:jc w:val="both"/>
        <w:rPr>
          <w:sz w:val="26"/>
          <w:szCs w:val="26"/>
        </w:rPr>
      </w:pPr>
    </w:p>
    <w:p w:rsidR="005261CB" w:rsidRDefault="005261CB" w:rsidP="0064322B">
      <w:pPr>
        <w:ind w:firstLine="709"/>
        <w:jc w:val="both"/>
        <w:rPr>
          <w:sz w:val="26"/>
          <w:szCs w:val="26"/>
        </w:rPr>
      </w:pPr>
    </w:p>
    <w:p w:rsidR="0064322B" w:rsidRPr="005261CB" w:rsidRDefault="0064322B" w:rsidP="0064322B">
      <w:pPr>
        <w:ind w:firstLine="709"/>
        <w:jc w:val="both"/>
        <w:rPr>
          <w:sz w:val="26"/>
          <w:szCs w:val="26"/>
        </w:rPr>
      </w:pPr>
      <w:r w:rsidRPr="005261CB">
        <w:rPr>
          <w:sz w:val="26"/>
          <w:szCs w:val="26"/>
        </w:rPr>
        <w:t xml:space="preserve">Глава Администрации </w:t>
      </w:r>
    </w:p>
    <w:p w:rsidR="0064322B" w:rsidRPr="005261CB" w:rsidRDefault="0064322B" w:rsidP="0064322B">
      <w:pPr>
        <w:ind w:firstLine="709"/>
        <w:jc w:val="both"/>
        <w:rPr>
          <w:sz w:val="26"/>
          <w:szCs w:val="26"/>
        </w:rPr>
      </w:pPr>
      <w:r w:rsidRPr="005261CB">
        <w:rPr>
          <w:sz w:val="26"/>
          <w:szCs w:val="26"/>
        </w:rPr>
        <w:t>Егорлыкского сельского поселения                                   И.И. Гулай</w:t>
      </w:r>
    </w:p>
    <w:p w:rsidR="006B58A6" w:rsidRPr="005261CB" w:rsidRDefault="006B58A6" w:rsidP="0064322B">
      <w:pPr>
        <w:ind w:firstLine="720"/>
        <w:jc w:val="both"/>
        <w:rPr>
          <w:sz w:val="26"/>
          <w:szCs w:val="26"/>
        </w:rPr>
      </w:pPr>
    </w:p>
    <w:p w:rsidR="005261CB" w:rsidRDefault="005261CB" w:rsidP="0064322B">
      <w:pPr>
        <w:ind w:firstLine="720"/>
        <w:jc w:val="both"/>
        <w:rPr>
          <w:sz w:val="26"/>
          <w:szCs w:val="26"/>
        </w:rPr>
      </w:pPr>
    </w:p>
    <w:p w:rsidR="0064322B" w:rsidRPr="005261CB" w:rsidRDefault="0064322B" w:rsidP="0064322B">
      <w:pPr>
        <w:ind w:firstLine="720"/>
        <w:jc w:val="both"/>
        <w:rPr>
          <w:sz w:val="26"/>
          <w:szCs w:val="26"/>
        </w:rPr>
      </w:pPr>
      <w:r w:rsidRPr="005261CB">
        <w:rPr>
          <w:sz w:val="26"/>
          <w:szCs w:val="26"/>
        </w:rPr>
        <w:t>Постановление вносит:</w:t>
      </w:r>
    </w:p>
    <w:p w:rsidR="0064322B" w:rsidRPr="005261CB" w:rsidRDefault="0064322B" w:rsidP="0064322B">
      <w:pPr>
        <w:ind w:firstLine="720"/>
        <w:jc w:val="both"/>
        <w:rPr>
          <w:sz w:val="26"/>
          <w:szCs w:val="26"/>
        </w:rPr>
      </w:pPr>
      <w:r w:rsidRPr="005261CB">
        <w:rPr>
          <w:sz w:val="26"/>
          <w:szCs w:val="26"/>
        </w:rPr>
        <w:t xml:space="preserve">сектор экономики и финансов </w:t>
      </w:r>
    </w:p>
    <w:p w:rsidR="0064322B" w:rsidRPr="005261CB" w:rsidRDefault="0064322B" w:rsidP="0064322B">
      <w:pPr>
        <w:ind w:firstLine="720"/>
        <w:jc w:val="both"/>
        <w:rPr>
          <w:sz w:val="26"/>
          <w:szCs w:val="26"/>
        </w:rPr>
      </w:pPr>
      <w:r w:rsidRPr="005261CB">
        <w:rPr>
          <w:sz w:val="26"/>
          <w:szCs w:val="26"/>
        </w:rPr>
        <w:t xml:space="preserve">Администрации Егорлыкского </w:t>
      </w:r>
    </w:p>
    <w:p w:rsidR="0064322B" w:rsidRPr="005261CB" w:rsidRDefault="0064322B" w:rsidP="0064322B">
      <w:pPr>
        <w:ind w:firstLine="720"/>
        <w:jc w:val="both"/>
        <w:rPr>
          <w:spacing w:val="20"/>
          <w:kern w:val="40"/>
          <w:position w:val="6"/>
          <w:sz w:val="26"/>
          <w:szCs w:val="26"/>
          <w:u w:val="single"/>
        </w:rPr>
      </w:pPr>
      <w:r w:rsidRPr="005261CB">
        <w:rPr>
          <w:sz w:val="26"/>
          <w:szCs w:val="26"/>
        </w:rPr>
        <w:t>сельского поселения</w:t>
      </w:r>
    </w:p>
    <w:p w:rsidR="004F5761" w:rsidRPr="0017203B" w:rsidRDefault="004F5761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lastRenderedPageBreak/>
        <w:t xml:space="preserve">Приложение </w:t>
      </w:r>
    </w:p>
    <w:p w:rsidR="0064322B" w:rsidRPr="0017203B" w:rsidRDefault="0064322B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 xml:space="preserve">к постановлению </w:t>
      </w:r>
      <w:r w:rsidR="006C7577" w:rsidRPr="0017203B">
        <w:rPr>
          <w:sz w:val="28"/>
          <w:szCs w:val="28"/>
        </w:rPr>
        <w:t>А</w:t>
      </w:r>
      <w:r w:rsidRPr="0017203B">
        <w:rPr>
          <w:sz w:val="28"/>
          <w:szCs w:val="28"/>
        </w:rPr>
        <w:t>дминистрации</w:t>
      </w:r>
      <w:r w:rsidR="00C854D3">
        <w:rPr>
          <w:sz w:val="28"/>
          <w:szCs w:val="28"/>
        </w:rPr>
        <w:t xml:space="preserve"> </w:t>
      </w:r>
    </w:p>
    <w:p w:rsidR="006C7577" w:rsidRPr="0017203B" w:rsidRDefault="0064322B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>Егорлыкского сельского поселения</w:t>
      </w:r>
      <w:r w:rsidR="00C854D3">
        <w:rPr>
          <w:sz w:val="28"/>
          <w:szCs w:val="28"/>
        </w:rPr>
        <w:t xml:space="preserve"> </w:t>
      </w:r>
    </w:p>
    <w:p w:rsidR="004F5761" w:rsidRPr="0017203B" w:rsidRDefault="004F5761" w:rsidP="00C854D3">
      <w:pPr>
        <w:spacing w:after="240"/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 xml:space="preserve">от </w:t>
      </w:r>
      <w:r w:rsidR="006B58A6">
        <w:rPr>
          <w:sz w:val="28"/>
          <w:szCs w:val="28"/>
        </w:rPr>
        <w:t>____</w:t>
      </w:r>
      <w:r w:rsidRPr="0017203B">
        <w:rPr>
          <w:sz w:val="28"/>
          <w:szCs w:val="28"/>
        </w:rPr>
        <w:t>.</w:t>
      </w:r>
      <w:r w:rsidR="006B58A6">
        <w:rPr>
          <w:sz w:val="28"/>
          <w:szCs w:val="28"/>
        </w:rPr>
        <w:t>__________</w:t>
      </w:r>
      <w:r w:rsidRPr="0017203B">
        <w:rPr>
          <w:sz w:val="28"/>
          <w:szCs w:val="28"/>
        </w:rPr>
        <w:t>.20</w:t>
      </w:r>
      <w:r w:rsidR="00D72776">
        <w:rPr>
          <w:sz w:val="28"/>
          <w:szCs w:val="28"/>
        </w:rPr>
        <w:t>22</w:t>
      </w:r>
      <w:r w:rsidRPr="0017203B">
        <w:rPr>
          <w:sz w:val="28"/>
          <w:szCs w:val="28"/>
        </w:rPr>
        <w:t xml:space="preserve"> № </w:t>
      </w:r>
      <w:r w:rsidR="006B58A6">
        <w:rPr>
          <w:sz w:val="28"/>
          <w:szCs w:val="28"/>
        </w:rPr>
        <w:t>_____</w:t>
      </w:r>
      <w:r w:rsidR="00E117C2" w:rsidRPr="0017203B">
        <w:rPr>
          <w:sz w:val="28"/>
          <w:szCs w:val="28"/>
        </w:rPr>
        <w:t xml:space="preserve"> </w:t>
      </w:r>
    </w:p>
    <w:p w:rsidR="006125B7" w:rsidRPr="0017203B" w:rsidRDefault="006125B7" w:rsidP="006C7577">
      <w:pPr>
        <w:jc w:val="center"/>
        <w:rPr>
          <w:b/>
          <w:sz w:val="28"/>
          <w:szCs w:val="28"/>
        </w:rPr>
      </w:pPr>
    </w:p>
    <w:p w:rsidR="00EB2F30" w:rsidRPr="00EB2F30" w:rsidRDefault="00EB2F30" w:rsidP="00EB2F30">
      <w:pPr>
        <w:jc w:val="center"/>
        <w:rPr>
          <w:b/>
          <w:sz w:val="28"/>
          <w:szCs w:val="28"/>
          <w:lang w:bidi="ru-RU"/>
        </w:rPr>
      </w:pPr>
      <w:r w:rsidRPr="00EB2F30">
        <w:rPr>
          <w:b/>
          <w:bCs/>
          <w:sz w:val="28"/>
          <w:szCs w:val="28"/>
          <w:lang w:bidi="ru-RU"/>
        </w:rPr>
        <w:t>ПОРЯДОК</w:t>
      </w:r>
    </w:p>
    <w:p w:rsidR="006C7577" w:rsidRPr="0017203B" w:rsidRDefault="00EB2F30" w:rsidP="002C3785">
      <w:pPr>
        <w:jc w:val="center"/>
        <w:rPr>
          <w:b/>
          <w:sz w:val="28"/>
          <w:szCs w:val="28"/>
        </w:rPr>
      </w:pPr>
      <w:bookmarkStart w:id="1" w:name="bookmark0"/>
      <w:r w:rsidRPr="00EB2F30">
        <w:rPr>
          <w:b/>
          <w:sz w:val="28"/>
          <w:szCs w:val="28"/>
          <w:lang w:bidi="ru-RU"/>
        </w:rPr>
        <w:t xml:space="preserve">оказания единовременной материальной помощи гражданам, пострадавшим в результате пожара, за счет средств резервного фонда </w:t>
      </w:r>
      <w:r>
        <w:rPr>
          <w:b/>
          <w:sz w:val="28"/>
          <w:szCs w:val="28"/>
          <w:lang w:bidi="ru-RU"/>
        </w:rPr>
        <w:t>А</w:t>
      </w:r>
      <w:r w:rsidRPr="00EB2F30">
        <w:rPr>
          <w:b/>
          <w:sz w:val="28"/>
          <w:szCs w:val="28"/>
          <w:lang w:bidi="ru-RU"/>
        </w:rPr>
        <w:t xml:space="preserve">дминистрации </w:t>
      </w:r>
      <w:bookmarkEnd w:id="1"/>
      <w:r>
        <w:rPr>
          <w:b/>
          <w:sz w:val="28"/>
          <w:szCs w:val="28"/>
        </w:rPr>
        <w:t>Е</w:t>
      </w:r>
      <w:r w:rsidRPr="0017203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орлыкского сельского поселения</w:t>
      </w:r>
    </w:p>
    <w:p w:rsidR="006C7577" w:rsidRPr="0017203B" w:rsidRDefault="006C7577" w:rsidP="006C7577">
      <w:pPr>
        <w:jc w:val="center"/>
        <w:rPr>
          <w:b/>
          <w:sz w:val="28"/>
          <w:szCs w:val="28"/>
        </w:rPr>
      </w:pPr>
    </w:p>
    <w:p w:rsidR="00EB2F30" w:rsidRPr="00EB2F30" w:rsidRDefault="007D4141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1. </w:t>
      </w:r>
      <w:proofErr w:type="gramStart"/>
      <w:r w:rsidR="00EB2F30">
        <w:rPr>
          <w:rFonts w:eastAsia="Times New Roman"/>
          <w:color w:val="000000"/>
          <w:sz w:val="28"/>
          <w:szCs w:val="28"/>
          <w:lang w:bidi="ru-RU"/>
        </w:rPr>
        <w:t xml:space="preserve">Настоящий Порядок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определяет условия предоставления</w:t>
      </w:r>
      <w:r w:rsidR="00EB2F30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единовременной материальной помощи за счет средств резервного фо</w:t>
      </w:r>
      <w:r w:rsidR="00EB2F30">
        <w:rPr>
          <w:rFonts w:eastAsia="Times New Roman"/>
          <w:color w:val="000000"/>
          <w:sz w:val="28"/>
          <w:szCs w:val="28"/>
          <w:lang w:bidi="ru-RU"/>
        </w:rPr>
        <w:t xml:space="preserve">нда Администрации Егорлыкского сельского поселения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гражданам</w:t>
      </w:r>
      <w:r w:rsidR="00EB2F30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Российской Федерации в случае уничтожения в результате пожара жилых помещений, расположенных на территории </w:t>
      </w:r>
      <w:r w:rsidR="00EB2F30"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, являющихся для них на дату возникновения пожара единственным местом жительства, занимаемых ими по договору социальной найма или принадлежащих им на праве собственности (далее - единовременная материальная помощь).</w:t>
      </w:r>
      <w:proofErr w:type="gramEnd"/>
    </w:p>
    <w:p w:rsidR="00EB2F30" w:rsidRPr="00EB2F30" w:rsidRDefault="007D4141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2.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Право на получение единовременной материальной помощи имеют граждане, являющиеся собственниками или нанимателями по договору социального найма жилых помещений, уничтоженных в результате пожара и расположенных на территории </w:t>
      </w:r>
      <w:r w:rsidR="00EB2F30"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(далее соответственно - граждане, уничтоженное жилое помещение).</w:t>
      </w:r>
    </w:p>
    <w:p w:rsidR="00EB2F30" w:rsidRPr="00EB2F30" w:rsidRDefault="007D4141" w:rsidP="00421166">
      <w:pPr>
        <w:tabs>
          <w:tab w:val="left" w:pos="1169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3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Единовременная материал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ьная помощь предоставляется при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одновременном наличии следующих условий:</w:t>
      </w:r>
    </w:p>
    <w:p w:rsidR="00EB2F30" w:rsidRPr="00EB2F30" w:rsidRDefault="00EB2F30" w:rsidP="00421166">
      <w:pPr>
        <w:tabs>
          <w:tab w:val="left" w:pos="1169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а)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ab/>
        <w:t>уничтожение жилого помещения, являющегося для граждан единственным местом жительства и занимаемого ими по договору социального найма или принадлежащего им на праве собственности;</w:t>
      </w:r>
    </w:p>
    <w:p w:rsidR="00EB2F30" w:rsidRPr="00EB2F30" w:rsidRDefault="00EB2F30" w:rsidP="00421166">
      <w:pPr>
        <w:tabs>
          <w:tab w:val="left" w:pos="1169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б)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ab/>
        <w:t>постоянное проживание, подтвержденное регистрацией по месту жительства, в уничтоженном жилом помещении на дату возникновения пожара;</w:t>
      </w:r>
    </w:p>
    <w:p w:rsidR="007D4141" w:rsidRDefault="00EB2F30" w:rsidP="00421166">
      <w:pPr>
        <w:tabs>
          <w:tab w:val="left" w:pos="110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в)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ab/>
        <w:t xml:space="preserve">обращение за единовременной материальной помощью не позднее шести месяцев </w:t>
      </w:r>
      <w:proofErr w:type="gramStart"/>
      <w:r w:rsidRPr="00EB2F30">
        <w:rPr>
          <w:rFonts w:eastAsia="Times New Roman"/>
          <w:color w:val="000000"/>
          <w:sz w:val="28"/>
          <w:szCs w:val="28"/>
          <w:lang w:bidi="ru-RU"/>
        </w:rPr>
        <w:t>с даты возникновения</w:t>
      </w:r>
      <w:proofErr w:type="gramEnd"/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пожара.</w:t>
      </w:r>
    </w:p>
    <w:p w:rsidR="00EB2F30" w:rsidRPr="00EB2F30" w:rsidRDefault="007D4141" w:rsidP="005261CB">
      <w:pPr>
        <w:tabs>
          <w:tab w:val="left" w:pos="110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4.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Единовременная материальная помощь предоставляется гражданину однократно.</w:t>
      </w:r>
    </w:p>
    <w:p w:rsidR="00EB2F30" w:rsidRPr="00EB2F30" w:rsidRDefault="007D4141" w:rsidP="00421166">
      <w:pPr>
        <w:tabs>
          <w:tab w:val="left" w:pos="129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5.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Заявителем может быть собственник либо наниматель уничтоженного жилого помещения (далее - Заявитель).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В случае если уничтоженное жилое помещение на дату возникновения пожара находилось в общей (долевой) собственности у нескольких граждан, единовременная материальная помощь предоставляется одному из собственников уничтоженного жилого помещения, постоянно проживающему в уничтоженном жилом помещении, при наличии письменного согласия всех собственников, зарегистрированных в уничтоженном жилом помещении на дату возникновения </w:t>
      </w:r>
      <w:r w:rsidRPr="00EB2F30">
        <w:rPr>
          <w:rFonts w:eastAsia="Times New Roman"/>
          <w:color w:val="000000"/>
          <w:sz w:val="28"/>
          <w:szCs w:val="28"/>
          <w:lang w:bidi="ru-RU"/>
        </w:rPr>
        <w:lastRenderedPageBreak/>
        <w:t>пожара, о предоставлении единовременной материальной помощи одному из них.</w:t>
      </w:r>
    </w:p>
    <w:p w:rsidR="00EB2F30" w:rsidRPr="00EB2F30" w:rsidRDefault="007D4141" w:rsidP="00421166">
      <w:pPr>
        <w:tabs>
          <w:tab w:val="left" w:pos="129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6.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:rsidR="00EB2F30" w:rsidRPr="00EB2F30" w:rsidRDefault="007D4141" w:rsidP="00421166">
      <w:pPr>
        <w:tabs>
          <w:tab w:val="left" w:pos="110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7.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Решение об оказании единовременной материальной помощи в соответствии с настоящим Порядком принимается главой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Администрации </w:t>
      </w:r>
      <w:r w:rsidR="00EB2F30"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(далее - Глава </w:t>
      </w:r>
      <w:r>
        <w:rPr>
          <w:rFonts w:eastAsia="Times New Roman"/>
          <w:color w:val="000000"/>
          <w:sz w:val="28"/>
          <w:szCs w:val="28"/>
          <w:lang w:bidi="ru-RU"/>
        </w:rPr>
        <w:t>Администрации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) на основании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Протокола рабочей группы по назначению единовременной материальной помощи </w:t>
      </w:r>
      <w:r w:rsidRPr="007D4141">
        <w:rPr>
          <w:rFonts w:eastAsia="Times New Roman"/>
          <w:color w:val="000000"/>
          <w:sz w:val="28"/>
          <w:szCs w:val="28"/>
          <w:lang w:bidi="ru-RU"/>
        </w:rPr>
        <w:t>гражданам, пострадавшим в результате пожара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EB2F30" w:rsidRPr="00EB2F30" w:rsidRDefault="007D4141" w:rsidP="00421166">
      <w:pPr>
        <w:tabs>
          <w:tab w:val="left" w:pos="110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8.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Для принятия решения об оказании единовременной материальной помощи Заявитель (уполномоченный представитель) представляет самостоятельно в </w:t>
      </w:r>
      <w:r>
        <w:rPr>
          <w:rFonts w:eastAsia="Times New Roman"/>
          <w:color w:val="000000"/>
          <w:sz w:val="28"/>
          <w:szCs w:val="28"/>
          <w:lang w:bidi="ru-RU"/>
        </w:rPr>
        <w:t>А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дминистрацию </w:t>
      </w:r>
      <w:r w:rsidR="00EB2F30"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на имя Главы </w:t>
      </w:r>
      <w:r>
        <w:rPr>
          <w:rFonts w:eastAsia="Times New Roman"/>
          <w:color w:val="000000"/>
          <w:sz w:val="28"/>
          <w:szCs w:val="28"/>
          <w:lang w:bidi="ru-RU"/>
        </w:rPr>
        <w:t>Администрации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заявление о предоставлении единовременной материальной помощи (далее - Заявление) по</w:t>
      </w:r>
      <w:hyperlink w:anchor="bookmark4" w:tooltip="Current Document">
        <w:r w:rsidR="00EB2F30" w:rsidRPr="00EB2F30">
          <w:rPr>
            <w:rFonts w:eastAsia="Times New Roman"/>
            <w:color w:val="000000"/>
            <w:sz w:val="28"/>
            <w:szCs w:val="28"/>
            <w:lang w:bidi="ru-RU"/>
          </w:rPr>
          <w:t xml:space="preserve"> форме</w:t>
        </w:r>
      </w:hyperlink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согласно приложению к настоящему Порядку.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К Заявлению прилагаются следующие документы:</w:t>
      </w:r>
    </w:p>
    <w:p w:rsidR="00EB2F30" w:rsidRPr="00EB2F30" w:rsidRDefault="00EB2F30" w:rsidP="00421166">
      <w:pPr>
        <w:tabs>
          <w:tab w:val="left" w:pos="110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а)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ab/>
        <w:t>копия паспорта Заявителя, в случае его отсутствия (утраты) - копия временного удостоверение личности (в случае личного обращения Заявителя);</w:t>
      </w:r>
    </w:p>
    <w:p w:rsidR="00EB2F30" w:rsidRPr="00EB2F30" w:rsidRDefault="00EB2F30" w:rsidP="00421166">
      <w:pPr>
        <w:tabs>
          <w:tab w:val="left" w:pos="123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б)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ab/>
        <w:t>копии паспорта уполномоченного представителя Заявителя и документа, подтверждающего полномочия действовать от имени Заявителя (в случае подачи заявления уполномоченным представителем);</w:t>
      </w:r>
    </w:p>
    <w:p w:rsidR="00EB2F30" w:rsidRPr="00EB2F30" w:rsidRDefault="00EB2F30" w:rsidP="00421166">
      <w:pPr>
        <w:tabs>
          <w:tab w:val="left" w:pos="123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EB2F30">
        <w:rPr>
          <w:rFonts w:eastAsia="Times New Roman"/>
          <w:color w:val="000000"/>
          <w:sz w:val="28"/>
          <w:szCs w:val="28"/>
          <w:lang w:bidi="ru-RU"/>
        </w:rPr>
        <w:t>в)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ab/>
        <w:t>документ, подтверждающий частичное уничтожение жилого помещения в результате пожара, утрату предметов первой необходимости и (или) документов (документов, удостоверяющих личность и (или) подтверждающих право собственности на недвижимые объекты) (справка из отдела надзорной деятельности и профилактической работы</w:t>
      </w:r>
      <w:r w:rsidR="00C547F6">
        <w:rPr>
          <w:rFonts w:eastAsia="Times New Roman"/>
          <w:color w:val="000000"/>
          <w:sz w:val="28"/>
          <w:szCs w:val="28"/>
          <w:lang w:bidi="ru-RU"/>
        </w:rPr>
        <w:t xml:space="preserve"> по Егорлыкскому району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</w:t>
      </w:r>
      <w:r w:rsidR="00C547F6">
        <w:rPr>
          <w:rFonts w:eastAsia="Times New Roman"/>
          <w:color w:val="000000"/>
          <w:sz w:val="28"/>
          <w:szCs w:val="28"/>
          <w:lang w:bidi="ru-RU"/>
        </w:rPr>
        <w:t>бед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ствий по </w:t>
      </w:r>
      <w:r w:rsidR="00C547F6">
        <w:rPr>
          <w:rFonts w:eastAsia="Times New Roman"/>
          <w:color w:val="000000"/>
          <w:sz w:val="28"/>
          <w:szCs w:val="28"/>
          <w:lang w:bidi="ru-RU"/>
        </w:rPr>
        <w:t>Ростовской области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, к ведению</w:t>
      </w:r>
      <w:proofErr w:type="gramEnd"/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которого отнесена территория, где находилось уничтоженное жилое помещение (далее - ОНД и </w:t>
      </w:r>
      <w:proofErr w:type="gramStart"/>
      <w:r w:rsidRPr="00EB2F30">
        <w:rPr>
          <w:rFonts w:eastAsia="Times New Roman"/>
          <w:color w:val="000000"/>
          <w:sz w:val="28"/>
          <w:szCs w:val="28"/>
          <w:lang w:bidi="ru-RU"/>
        </w:rPr>
        <w:t>ПР</w:t>
      </w:r>
      <w:proofErr w:type="gramEnd"/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ГУ МЧС России по </w:t>
      </w:r>
      <w:r w:rsidR="00C547F6">
        <w:rPr>
          <w:rFonts w:eastAsia="Times New Roman"/>
          <w:color w:val="000000"/>
          <w:sz w:val="28"/>
          <w:szCs w:val="28"/>
          <w:lang w:bidi="ru-RU"/>
        </w:rPr>
        <w:t>РО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);</w:t>
      </w:r>
    </w:p>
    <w:p w:rsidR="00EB2F30" w:rsidRPr="00EB2F30" w:rsidRDefault="00EB2F30" w:rsidP="00421166">
      <w:pPr>
        <w:tabs>
          <w:tab w:val="left" w:pos="1057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г)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ab/>
        <w:t>постановление об отказе в возбуждении уголовного дела по факту пожара в отношении Заявителя и иных собственников;</w:t>
      </w:r>
    </w:p>
    <w:p w:rsidR="00EB2F30" w:rsidRPr="00EB2F30" w:rsidRDefault="00EB2F30" w:rsidP="00421166">
      <w:pPr>
        <w:tabs>
          <w:tab w:val="left" w:pos="123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д)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ab/>
        <w:t>банковские реквизиты для перечисления единовременной материальной помощи;</w:t>
      </w:r>
    </w:p>
    <w:p w:rsidR="00EB2F30" w:rsidRPr="00EB2F30" w:rsidRDefault="00EB2F30" w:rsidP="00421166">
      <w:pPr>
        <w:tabs>
          <w:tab w:val="left" w:pos="1236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е)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ab/>
        <w:t>документ, подтверждающий регистрацию Заявителя и иных собственников (членов семьи) по месту жительства в частично уничтоженном жилом помещении на дату возникновения пожара.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bookmarkStart w:id="2" w:name="bookmark1"/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Заявитель (уполномоченный представитель) несет ответственность за достоверность и полноту представленных документов и сведений, которые </w:t>
      </w:r>
      <w:r w:rsidRPr="00EB2F30">
        <w:rPr>
          <w:rFonts w:eastAsia="Times New Roman"/>
          <w:color w:val="000000"/>
          <w:sz w:val="28"/>
          <w:szCs w:val="28"/>
          <w:lang w:bidi="ru-RU"/>
        </w:rPr>
        <w:lastRenderedPageBreak/>
        <w:t>содержатся в Заявлении и приложенных к нему документах.</w:t>
      </w:r>
      <w:bookmarkEnd w:id="2"/>
    </w:p>
    <w:p w:rsidR="00EB2F30" w:rsidRPr="00EB2F30" w:rsidRDefault="00C547F6" w:rsidP="00421166">
      <w:pPr>
        <w:tabs>
          <w:tab w:val="left" w:pos="1057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9.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Для принятия решения об оказании единовременной материальной помощи ответственное структурное подразделение - </w:t>
      </w:r>
      <w:r w:rsidRPr="00C547F6">
        <w:rPr>
          <w:rFonts w:eastAsia="Times New Roman"/>
          <w:color w:val="000000"/>
          <w:sz w:val="28"/>
          <w:szCs w:val="28"/>
          <w:lang w:bidi="ru-RU"/>
        </w:rPr>
        <w:t xml:space="preserve">сектор экономики и финансов Администрации Егорлыкского сельского поселения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(далее </w:t>
      </w:r>
      <w:r>
        <w:rPr>
          <w:rFonts w:eastAsia="Times New Roman"/>
          <w:color w:val="000000"/>
          <w:sz w:val="28"/>
          <w:szCs w:val="28"/>
          <w:lang w:bidi="ru-RU"/>
        </w:rPr>
        <w:t>–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/>
          <w:color w:val="000000"/>
          <w:sz w:val="28"/>
          <w:szCs w:val="28"/>
          <w:lang w:bidi="ru-RU"/>
        </w:rPr>
        <w:t>Сектор экономики и финансов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), не позднее двух рабочих дней со дня поступления Заявления, запрашивает: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bookmarkStart w:id="3" w:name="bookmark2"/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в </w:t>
      </w:r>
      <w:r w:rsidR="00C547F6" w:rsidRPr="00C547F6">
        <w:rPr>
          <w:rFonts w:eastAsia="Times New Roman"/>
          <w:color w:val="000000"/>
          <w:sz w:val="28"/>
          <w:szCs w:val="28"/>
          <w:lang w:bidi="ru-RU"/>
        </w:rPr>
        <w:t>сектор</w:t>
      </w:r>
      <w:r w:rsidR="00C547F6">
        <w:rPr>
          <w:rFonts w:eastAsia="Times New Roman"/>
          <w:color w:val="000000"/>
          <w:sz w:val="28"/>
          <w:szCs w:val="28"/>
          <w:lang w:bidi="ru-RU"/>
        </w:rPr>
        <w:t>е</w:t>
      </w:r>
      <w:r w:rsidR="00C547F6" w:rsidRPr="00C547F6">
        <w:rPr>
          <w:rFonts w:eastAsia="Times New Roman"/>
          <w:color w:val="000000"/>
          <w:sz w:val="28"/>
          <w:szCs w:val="28"/>
          <w:lang w:bidi="ru-RU"/>
        </w:rPr>
        <w:t xml:space="preserve"> имущественных и земельных отношений </w:t>
      </w:r>
      <w:r w:rsidR="00C547F6">
        <w:rPr>
          <w:rFonts w:eastAsia="Times New Roman"/>
          <w:color w:val="000000"/>
          <w:sz w:val="28"/>
          <w:szCs w:val="28"/>
          <w:lang w:bidi="ru-RU"/>
        </w:rPr>
        <w:t>А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дминистрации </w:t>
      </w:r>
      <w:r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  <w:r w:rsidR="00C547F6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(далее - </w:t>
      </w:r>
      <w:r w:rsidR="00C547F6">
        <w:rPr>
          <w:rFonts w:eastAsia="Times New Roman"/>
          <w:color w:val="000000"/>
          <w:sz w:val="28"/>
          <w:szCs w:val="28"/>
          <w:lang w:bidi="ru-RU"/>
        </w:rPr>
        <w:t>Сектор</w:t>
      </w:r>
      <w:r w:rsidR="00C547F6" w:rsidRPr="00C547F6">
        <w:rPr>
          <w:rFonts w:eastAsia="Times New Roman"/>
          <w:color w:val="000000"/>
          <w:sz w:val="28"/>
          <w:szCs w:val="28"/>
          <w:lang w:bidi="ru-RU"/>
        </w:rPr>
        <w:t xml:space="preserve"> имущественных и земельных отношений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) следующие сведения:</w:t>
      </w:r>
      <w:bookmarkEnd w:id="3"/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EB2F30">
        <w:rPr>
          <w:rFonts w:eastAsia="Times New Roman"/>
          <w:color w:val="000000"/>
          <w:sz w:val="28"/>
          <w:szCs w:val="28"/>
          <w:lang w:bidi="ru-RU"/>
        </w:rPr>
        <w:t>а) об имеющихся (на дату возникновения пожара) в собственности Заявителя жилых помещений (выписку из Единого государственного реестра недвижимости, удостоверяющую государственную регистрацию прав граждан, а также факт отсутствия права собственности на иные жилые помещения);</w:t>
      </w:r>
      <w:proofErr w:type="gramEnd"/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bookmarkStart w:id="4" w:name="bookmark3"/>
      <w:r w:rsidRPr="00EB2F30">
        <w:rPr>
          <w:rFonts w:eastAsia="Times New Roman"/>
          <w:color w:val="000000"/>
          <w:sz w:val="28"/>
          <w:szCs w:val="28"/>
          <w:lang w:bidi="ru-RU"/>
        </w:rPr>
        <w:t>б) о наличии (отсутствии) права собственности на иные объекты недвижимости, зарегистрированные до 1998 года;</w:t>
      </w:r>
      <w:bookmarkEnd w:id="4"/>
    </w:p>
    <w:p w:rsidR="00EB2F30" w:rsidRPr="00EB2F30" w:rsidRDefault="00C547F6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в)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справку о заключении Заявителем договора социального найма частично уничтоженного жилого помещения.</w:t>
      </w:r>
    </w:p>
    <w:p w:rsidR="00EB2F30" w:rsidRPr="00EB2F30" w:rsidRDefault="00781BDD" w:rsidP="00421166">
      <w:pPr>
        <w:tabs>
          <w:tab w:val="left" w:pos="1235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10.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Требуемые сведения </w:t>
      </w:r>
      <w:r w:rsidR="00C547F6" w:rsidRPr="00C547F6">
        <w:rPr>
          <w:rFonts w:eastAsia="Times New Roman"/>
          <w:color w:val="000000"/>
          <w:sz w:val="28"/>
          <w:szCs w:val="28"/>
          <w:lang w:bidi="ru-RU"/>
        </w:rPr>
        <w:t>Сектор</w:t>
      </w:r>
      <w:r>
        <w:rPr>
          <w:rFonts w:eastAsia="Times New Roman"/>
          <w:color w:val="000000"/>
          <w:sz w:val="28"/>
          <w:szCs w:val="28"/>
          <w:lang w:bidi="ru-RU"/>
        </w:rPr>
        <w:t>ом</w:t>
      </w:r>
      <w:r w:rsidR="00C547F6" w:rsidRPr="00C547F6">
        <w:rPr>
          <w:rFonts w:eastAsia="Times New Roman"/>
          <w:color w:val="000000"/>
          <w:sz w:val="28"/>
          <w:szCs w:val="28"/>
          <w:lang w:bidi="ru-RU"/>
        </w:rPr>
        <w:t xml:space="preserve"> имущественных и земельных отношений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не позднее двух рабочих дней со дня поступления </w:t>
      </w:r>
      <w:r w:rsidR="00EC202C">
        <w:rPr>
          <w:rFonts w:eastAsia="Times New Roman"/>
          <w:color w:val="000000"/>
          <w:sz w:val="28"/>
          <w:szCs w:val="28"/>
          <w:lang w:bidi="ru-RU"/>
        </w:rPr>
        <w:t>запроса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в рамках межведомственного информационного взаимодействия, в том числе в электронной форме и с использованием единой системы межведомственного электронного взаимодействия (далее - СМЭВ) и подключаемых к ней региональных СМЭВ, запрашиваются: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по</w:t>
      </w:r>
      <w:hyperlink w:anchor="bookmark2" w:tooltip="Current Document">
        <w:r w:rsidRPr="00EB2F30">
          <w:rPr>
            <w:rFonts w:eastAsia="Times New Roman"/>
            <w:color w:val="000000"/>
            <w:sz w:val="28"/>
            <w:szCs w:val="28"/>
            <w:lang w:bidi="ru-RU"/>
          </w:rPr>
          <w:t xml:space="preserve"> подпункту "а" пункта 9 </w:t>
        </w:r>
      </w:hyperlink>
      <w:r w:rsidRPr="00EB2F30">
        <w:rPr>
          <w:rFonts w:eastAsia="Times New Roman"/>
          <w:color w:val="000000"/>
          <w:sz w:val="28"/>
          <w:szCs w:val="28"/>
          <w:lang w:bidi="ru-RU"/>
        </w:rPr>
        <w:t>настоящего Порядка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по</w:t>
      </w:r>
      <w:hyperlink w:anchor="bookmark3" w:tooltip="Current Document">
        <w:r w:rsidRPr="00EB2F30">
          <w:rPr>
            <w:rFonts w:eastAsia="Times New Roman"/>
            <w:color w:val="000000"/>
            <w:sz w:val="28"/>
            <w:szCs w:val="28"/>
            <w:lang w:bidi="ru-RU"/>
          </w:rPr>
          <w:t xml:space="preserve"> подпункту "б" пункта 9 </w:t>
        </w:r>
      </w:hyperlink>
      <w:r w:rsidRPr="00EB2F30">
        <w:rPr>
          <w:rFonts w:eastAsia="Times New Roman"/>
          <w:color w:val="000000"/>
          <w:sz w:val="28"/>
          <w:szCs w:val="28"/>
          <w:lang w:bidi="ru-RU"/>
        </w:rPr>
        <w:t>настоящего Порядка в органе, уполномоченном на постоянное хранение технических паспортов, оценочной и учетно-технической документации.</w:t>
      </w:r>
    </w:p>
    <w:p w:rsidR="00EB2F30" w:rsidRPr="00EB2F30" w:rsidRDefault="00781BDD" w:rsidP="00421166">
      <w:pPr>
        <w:tabs>
          <w:tab w:val="left" w:pos="1235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11.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По результатам проверки представленных документов, указанных в пунктах 8 и</w:t>
      </w:r>
      <w:hyperlink w:anchor="bookmark1" w:tooltip="Current Document">
        <w:r w:rsidR="00EB2F30" w:rsidRPr="00EB2F30">
          <w:rPr>
            <w:rFonts w:eastAsia="Times New Roman"/>
            <w:color w:val="000000"/>
            <w:sz w:val="28"/>
            <w:szCs w:val="28"/>
            <w:lang w:bidi="ru-RU"/>
          </w:rPr>
          <w:t xml:space="preserve"> 9 </w:t>
        </w:r>
      </w:hyperlink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настоящего Порядка, </w:t>
      </w:r>
      <w:r w:rsidRPr="00781BDD">
        <w:rPr>
          <w:rFonts w:eastAsia="Times New Roman"/>
          <w:color w:val="000000"/>
          <w:sz w:val="28"/>
          <w:szCs w:val="28"/>
          <w:lang w:bidi="ru-RU"/>
        </w:rPr>
        <w:t>Сектор экономики и финансов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в течение трех рабочих дней со дня их поступления готовит пакет документов для оказания единовременной материальной помощи </w:t>
      </w:r>
      <w:r>
        <w:rPr>
          <w:rFonts w:eastAsia="Times New Roman"/>
          <w:color w:val="000000"/>
          <w:sz w:val="28"/>
          <w:szCs w:val="28"/>
          <w:lang w:bidi="ru-RU"/>
        </w:rPr>
        <w:t>для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/>
          <w:color w:val="000000"/>
          <w:sz w:val="28"/>
          <w:szCs w:val="28"/>
          <w:lang w:bidi="ru-RU"/>
        </w:rPr>
        <w:t>Р</w:t>
      </w:r>
      <w:r w:rsidRPr="00781BDD">
        <w:rPr>
          <w:rFonts w:eastAsia="Times New Roman"/>
          <w:color w:val="000000"/>
          <w:sz w:val="28"/>
          <w:szCs w:val="28"/>
          <w:lang w:bidi="ru-RU"/>
        </w:rPr>
        <w:t xml:space="preserve">абочей группы по назначению единовременной материальной помощи гражданам, пострадавшим в результате пожара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(далее </w:t>
      </w:r>
      <w:r>
        <w:rPr>
          <w:rFonts w:eastAsia="Times New Roman"/>
          <w:color w:val="000000"/>
          <w:sz w:val="28"/>
          <w:szCs w:val="28"/>
          <w:lang w:bidi="ru-RU"/>
        </w:rPr>
        <w:t>–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/>
          <w:color w:val="000000"/>
          <w:sz w:val="28"/>
          <w:szCs w:val="28"/>
          <w:lang w:bidi="ru-RU"/>
        </w:rPr>
        <w:t>Рабочая группа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).</w:t>
      </w:r>
    </w:p>
    <w:p w:rsidR="00EB2F30" w:rsidRPr="00EB2F30" w:rsidRDefault="00781BDD" w:rsidP="00421166">
      <w:pPr>
        <w:tabs>
          <w:tab w:val="left" w:pos="1235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12.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По результатам рассмотрения пакета документов (сведений), </w:t>
      </w:r>
      <w:r w:rsidRPr="00781BDD">
        <w:rPr>
          <w:rFonts w:eastAsia="Times New Roman"/>
          <w:color w:val="000000"/>
          <w:sz w:val="28"/>
          <w:szCs w:val="28"/>
          <w:lang w:bidi="ru-RU"/>
        </w:rPr>
        <w:t>Рабочая группа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в течение 5 рабочих дней принимает решение об оказании либо об отказе в оказании единовременной материальной помощи.</w:t>
      </w:r>
    </w:p>
    <w:p w:rsidR="00EB2F30" w:rsidRPr="00EB2F30" w:rsidRDefault="00781BDD" w:rsidP="00421166">
      <w:pPr>
        <w:tabs>
          <w:tab w:val="left" w:pos="1235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13.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Основанием для отказа в предоставлении единовременной материальной помощи является: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непредставление или представление Заявителем (уполномоченным </w:t>
      </w:r>
      <w:r w:rsidRPr="00EB2F30">
        <w:rPr>
          <w:rFonts w:eastAsia="Times New Roman"/>
          <w:color w:val="000000"/>
          <w:sz w:val="28"/>
          <w:szCs w:val="28"/>
          <w:lang w:bidi="ru-RU"/>
        </w:rPr>
        <w:lastRenderedPageBreak/>
        <w:t>представителем) документов, указанных в пункте 8 настоящего Порядка, не в полном объеме;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обращение гражданина, не имеющего права на получение единовременной материальной помощи;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наличие у Заявителя в собственности (в том числе долевой собственности) иного жилого помещения;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отсутствие у Заявителя регистрации по месту жительства в частично уничтоженном жилом помещении на дату возникновения пожара;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обращение за получением единовременной материальной помощи по истечении шести месяцев </w:t>
      </w:r>
      <w:proofErr w:type="gramStart"/>
      <w:r w:rsidRPr="00EB2F30">
        <w:rPr>
          <w:rFonts w:eastAsia="Times New Roman"/>
          <w:color w:val="000000"/>
          <w:sz w:val="28"/>
          <w:szCs w:val="28"/>
          <w:lang w:bidi="ru-RU"/>
        </w:rPr>
        <w:t>с даты возникновения</w:t>
      </w:r>
      <w:proofErr w:type="gramEnd"/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пожара;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повторное обращение за единовременной материальной помощью в течение календарного года в случае получения ее в текущем году.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Уведомление об отказе в предоставлении единовременной материальной помощи с указанием причины отказа н</w:t>
      </w:r>
      <w:r w:rsidR="00781BDD">
        <w:rPr>
          <w:rFonts w:eastAsia="Times New Roman"/>
          <w:color w:val="000000"/>
          <w:sz w:val="28"/>
          <w:szCs w:val="28"/>
          <w:lang w:bidi="ru-RU"/>
        </w:rPr>
        <w:t>аправляется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Заявителю (его уполномоченному представителю) в течение двух рабочих дней со дня принятия соответствующего решения </w:t>
      </w:r>
      <w:r w:rsidR="00781BDD">
        <w:rPr>
          <w:rFonts w:eastAsia="Times New Roman"/>
          <w:color w:val="000000"/>
          <w:sz w:val="28"/>
          <w:szCs w:val="28"/>
          <w:lang w:bidi="ru-RU"/>
        </w:rPr>
        <w:t>Рабочей группой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в письменной форме по адресу, указанному в заявлении.</w:t>
      </w:r>
    </w:p>
    <w:p w:rsidR="00EB2F30" w:rsidRPr="00EB2F30" w:rsidRDefault="00EB2F30" w:rsidP="00421166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В случае получения уведомления об отказе в предоставлении единовременной материальной помощи Заявитель (уполномоченный представитель) вправе повторно обратиться с заявлением и прилагаемыми к нему документами, предусмотренными пунктом 8 настоящего Порядка, после устранения причин, послуживших основанием для отказа в предоставлении единовременной материальной помощи, в порядке, установленном пунктом 8 настоящего Порядка.</w:t>
      </w:r>
    </w:p>
    <w:p w:rsidR="00EB2F30" w:rsidRPr="00EB2F30" w:rsidRDefault="00781BDD" w:rsidP="00421166">
      <w:pPr>
        <w:tabs>
          <w:tab w:val="left" w:pos="1202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14.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В целях осуществления выплаты единовременной материальной помощи </w:t>
      </w:r>
      <w:r w:rsidRPr="00781BDD">
        <w:rPr>
          <w:rFonts w:eastAsia="Times New Roman"/>
          <w:color w:val="000000"/>
          <w:sz w:val="28"/>
          <w:szCs w:val="28"/>
          <w:lang w:bidi="ru-RU"/>
        </w:rPr>
        <w:t>Рабоч</w:t>
      </w:r>
      <w:r>
        <w:rPr>
          <w:rFonts w:eastAsia="Times New Roman"/>
          <w:color w:val="000000"/>
          <w:sz w:val="28"/>
          <w:szCs w:val="28"/>
          <w:lang w:bidi="ru-RU"/>
        </w:rPr>
        <w:t>ая</w:t>
      </w:r>
      <w:r w:rsidRPr="00781BDD">
        <w:rPr>
          <w:rFonts w:eastAsia="Times New Roman"/>
          <w:color w:val="000000"/>
          <w:sz w:val="28"/>
          <w:szCs w:val="28"/>
          <w:lang w:bidi="ru-RU"/>
        </w:rPr>
        <w:t xml:space="preserve"> групп</w:t>
      </w:r>
      <w:r>
        <w:rPr>
          <w:rFonts w:eastAsia="Times New Roman"/>
          <w:color w:val="000000"/>
          <w:sz w:val="28"/>
          <w:szCs w:val="28"/>
          <w:lang w:bidi="ru-RU"/>
        </w:rPr>
        <w:t>а</w:t>
      </w:r>
      <w:r w:rsidRPr="00781BDD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FF6DF9" w:rsidRPr="00EB2F30">
        <w:rPr>
          <w:rFonts w:eastAsia="Times New Roman"/>
          <w:color w:val="000000"/>
          <w:sz w:val="28"/>
          <w:szCs w:val="28"/>
          <w:lang w:bidi="ru-RU"/>
        </w:rPr>
        <w:t xml:space="preserve">в течение двух рабочих дней со дня принятия решения 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передает протокол заседания </w:t>
      </w:r>
      <w:r>
        <w:rPr>
          <w:rFonts w:eastAsia="Times New Roman"/>
          <w:color w:val="000000"/>
          <w:sz w:val="28"/>
          <w:szCs w:val="28"/>
          <w:lang w:bidi="ru-RU"/>
        </w:rPr>
        <w:t>в Сектор экономики и финансов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EB2F30" w:rsidRPr="00EB2F30" w:rsidRDefault="00781BDD" w:rsidP="00421166">
      <w:pPr>
        <w:tabs>
          <w:tab w:val="left" w:pos="1202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15.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В соответствии с протоколом </w:t>
      </w:r>
      <w:r w:rsidRPr="00781BDD">
        <w:rPr>
          <w:rFonts w:eastAsia="Times New Roman"/>
          <w:color w:val="000000"/>
          <w:sz w:val="28"/>
          <w:szCs w:val="28"/>
          <w:lang w:bidi="ru-RU"/>
        </w:rPr>
        <w:t>Рабоч</w:t>
      </w:r>
      <w:r>
        <w:rPr>
          <w:rFonts w:eastAsia="Times New Roman"/>
          <w:color w:val="000000"/>
          <w:sz w:val="28"/>
          <w:szCs w:val="28"/>
          <w:lang w:bidi="ru-RU"/>
        </w:rPr>
        <w:t>ей</w:t>
      </w:r>
      <w:r w:rsidRPr="00781BDD">
        <w:rPr>
          <w:rFonts w:eastAsia="Times New Roman"/>
          <w:color w:val="000000"/>
          <w:sz w:val="28"/>
          <w:szCs w:val="28"/>
          <w:lang w:bidi="ru-RU"/>
        </w:rPr>
        <w:t xml:space="preserve"> групп</w:t>
      </w:r>
      <w:r>
        <w:rPr>
          <w:rFonts w:eastAsia="Times New Roman"/>
          <w:color w:val="000000"/>
          <w:sz w:val="28"/>
          <w:szCs w:val="28"/>
          <w:lang w:bidi="ru-RU"/>
        </w:rPr>
        <w:t>ы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FF6DF9" w:rsidRPr="00FF6DF9">
        <w:rPr>
          <w:rFonts w:eastAsia="Times New Roman"/>
          <w:color w:val="000000"/>
          <w:sz w:val="28"/>
          <w:szCs w:val="28"/>
          <w:lang w:bidi="ru-RU"/>
        </w:rPr>
        <w:t xml:space="preserve">Сектор экономики и финансов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готовит проект </w:t>
      </w:r>
      <w:r w:rsidR="00FF6DF9">
        <w:rPr>
          <w:rFonts w:eastAsia="Times New Roman"/>
          <w:color w:val="000000"/>
          <w:sz w:val="28"/>
          <w:szCs w:val="28"/>
          <w:lang w:bidi="ru-RU"/>
        </w:rPr>
        <w:t>Постановл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ения </w:t>
      </w:r>
      <w:r w:rsidR="00FF6DF9">
        <w:rPr>
          <w:rFonts w:eastAsia="Times New Roman"/>
          <w:color w:val="000000"/>
          <w:sz w:val="28"/>
          <w:szCs w:val="28"/>
          <w:lang w:bidi="ru-RU"/>
        </w:rPr>
        <w:t>А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дминистрации </w:t>
      </w:r>
      <w:r w:rsidR="00EB2F30"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  <w:r w:rsidR="00FF6DF9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на оказание материальной помощи жителям </w:t>
      </w:r>
      <w:r w:rsidR="00EB2F30">
        <w:rPr>
          <w:rFonts w:eastAsia="Times New Roman"/>
          <w:color w:val="000000"/>
          <w:sz w:val="28"/>
          <w:szCs w:val="28"/>
          <w:lang w:bidi="ru-RU"/>
        </w:rPr>
        <w:t>Е</w:t>
      </w:r>
      <w:r w:rsidR="00144553">
        <w:rPr>
          <w:rFonts w:eastAsia="Times New Roman"/>
          <w:color w:val="000000"/>
          <w:sz w:val="28"/>
          <w:szCs w:val="28"/>
          <w:lang w:bidi="ru-RU"/>
        </w:rPr>
        <w:t>горлыкского сельского поселения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, пострадавшим от пожара.</w:t>
      </w:r>
    </w:p>
    <w:p w:rsidR="00EB2F30" w:rsidRDefault="00781BDD" w:rsidP="00421166">
      <w:pPr>
        <w:tabs>
          <w:tab w:val="left" w:pos="1337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16. </w:t>
      </w:r>
      <w:proofErr w:type="gramStart"/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Расходование средств на предоставление единовременной материальной помощи осуществляется путем перечисления средств с лицевого счета главного распорядителя бюджетных средств (далее - ГРБС), открытого в Управлении Федерального казначейства по </w:t>
      </w:r>
      <w:r w:rsidR="00FF6DF9">
        <w:rPr>
          <w:rFonts w:eastAsia="Times New Roman"/>
          <w:color w:val="000000"/>
          <w:sz w:val="28"/>
          <w:szCs w:val="28"/>
          <w:lang w:bidi="ru-RU"/>
        </w:rPr>
        <w:t>Ростовской области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, на счет Заявителя в кредитной организации, согласно указанным в Заявлении банковским реквизитам, в течение трех рабочих дней со дня поступления средств на лицевой счет ГРБС.</w:t>
      </w:r>
      <w:proofErr w:type="gramEnd"/>
    </w:p>
    <w:p w:rsidR="00935173" w:rsidRPr="00EB2F30" w:rsidRDefault="00935173" w:rsidP="009B3B96">
      <w:pPr>
        <w:tabs>
          <w:tab w:val="left" w:pos="1337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17. </w:t>
      </w:r>
      <w:proofErr w:type="gramStart"/>
      <w:r w:rsidR="006D0D88">
        <w:rPr>
          <w:rFonts w:eastAsia="Times New Roman"/>
          <w:color w:val="000000"/>
          <w:sz w:val="28"/>
          <w:szCs w:val="28"/>
          <w:lang w:bidi="ru-RU"/>
        </w:rPr>
        <w:t>Главный бухгалтер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 xml:space="preserve"> не позднее </w:t>
      </w:r>
      <w:r w:rsidR="00B04460">
        <w:rPr>
          <w:rFonts w:eastAsia="Times New Roman"/>
          <w:color w:val="000000"/>
          <w:sz w:val="28"/>
          <w:szCs w:val="28"/>
          <w:lang w:bidi="ru-RU"/>
        </w:rPr>
        <w:t>пяти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 xml:space="preserve"> рабочих дней после проведения соответствующих мероприятий гот</w:t>
      </w:r>
      <w:r>
        <w:rPr>
          <w:rFonts w:eastAsia="Times New Roman"/>
          <w:color w:val="000000"/>
          <w:sz w:val="28"/>
          <w:szCs w:val="28"/>
          <w:lang w:bidi="ru-RU"/>
        </w:rPr>
        <w:t>о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>в</w:t>
      </w:r>
      <w:r>
        <w:rPr>
          <w:rFonts w:eastAsia="Times New Roman"/>
          <w:color w:val="000000"/>
          <w:sz w:val="28"/>
          <w:szCs w:val="28"/>
          <w:lang w:bidi="ru-RU"/>
        </w:rPr>
        <w:t>и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 xml:space="preserve">т </w:t>
      </w:r>
      <w:r w:rsidR="009B3B96">
        <w:rPr>
          <w:rFonts w:eastAsia="Times New Roman"/>
          <w:color w:val="000000"/>
          <w:sz w:val="28"/>
          <w:szCs w:val="28"/>
          <w:lang w:bidi="ru-RU"/>
        </w:rPr>
        <w:t>О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 xml:space="preserve">тчет об использовании бюджетных ассигнований резервного фонда </w:t>
      </w:r>
      <w:r w:rsidR="009B3B96">
        <w:rPr>
          <w:rFonts w:eastAsia="Times New Roman"/>
          <w:color w:val="000000"/>
          <w:sz w:val="28"/>
          <w:szCs w:val="28"/>
          <w:lang w:bidi="ru-RU"/>
        </w:rPr>
        <w:t xml:space="preserve">Администрации </w:t>
      </w:r>
      <w:r w:rsidR="009B3B96" w:rsidRPr="009B3B96"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 xml:space="preserve"> по форме согласно приложению № </w:t>
      </w:r>
      <w:r>
        <w:rPr>
          <w:rFonts w:eastAsia="Times New Roman"/>
          <w:color w:val="000000"/>
          <w:sz w:val="28"/>
          <w:szCs w:val="28"/>
          <w:lang w:bidi="ru-RU"/>
        </w:rPr>
        <w:t>2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 xml:space="preserve"> к настоящему постановлению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и И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>нформаци</w:t>
      </w:r>
      <w:r>
        <w:rPr>
          <w:rFonts w:eastAsia="Times New Roman"/>
          <w:color w:val="000000"/>
          <w:sz w:val="28"/>
          <w:szCs w:val="28"/>
          <w:lang w:bidi="ru-RU"/>
        </w:rPr>
        <w:t>ю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 xml:space="preserve"> о целевом использовании бюджетных ассигнований резервного </w:t>
      </w:r>
      <w:r w:rsidRPr="00935173">
        <w:rPr>
          <w:rFonts w:eastAsia="Times New Roman"/>
          <w:color w:val="000000"/>
          <w:sz w:val="28"/>
          <w:szCs w:val="28"/>
          <w:lang w:bidi="ru-RU"/>
        </w:rPr>
        <w:lastRenderedPageBreak/>
        <w:t xml:space="preserve">фонда </w:t>
      </w:r>
      <w:r w:rsidR="009B3B96" w:rsidRPr="009B3B96">
        <w:rPr>
          <w:rFonts w:eastAsia="Times New Roman"/>
          <w:color w:val="000000"/>
          <w:sz w:val="28"/>
          <w:szCs w:val="28"/>
          <w:lang w:bidi="ru-RU"/>
        </w:rPr>
        <w:t xml:space="preserve">Администрации Егорлыкского сельского поселения </w:t>
      </w:r>
      <w:r w:rsidRPr="00935173">
        <w:rPr>
          <w:rFonts w:eastAsia="Times New Roman"/>
          <w:color w:val="000000"/>
          <w:sz w:val="28"/>
          <w:szCs w:val="28"/>
          <w:lang w:bidi="ru-RU"/>
        </w:rPr>
        <w:t>по форме согласно приложению № 3 к настоящему</w:t>
      </w:r>
      <w:r w:rsidR="009B3B96" w:rsidRPr="009B3B96">
        <w:t xml:space="preserve"> </w:t>
      </w:r>
      <w:r w:rsidR="009B3B96">
        <w:rPr>
          <w:rFonts w:eastAsia="Times New Roman"/>
          <w:color w:val="000000"/>
          <w:sz w:val="28"/>
          <w:szCs w:val="28"/>
          <w:lang w:bidi="ru-RU"/>
        </w:rPr>
        <w:t>П</w:t>
      </w:r>
      <w:r w:rsidR="009B3B96" w:rsidRPr="009B3B96">
        <w:rPr>
          <w:rFonts w:eastAsia="Times New Roman"/>
          <w:color w:val="000000"/>
          <w:sz w:val="28"/>
          <w:szCs w:val="28"/>
          <w:lang w:bidi="ru-RU"/>
        </w:rPr>
        <w:t>остановлению</w:t>
      </w:r>
      <w:r w:rsidR="009B3B96">
        <w:rPr>
          <w:rFonts w:eastAsia="Times New Roman"/>
          <w:color w:val="000000"/>
          <w:sz w:val="28"/>
          <w:szCs w:val="28"/>
          <w:lang w:bidi="ru-RU"/>
        </w:rPr>
        <w:t>.</w:t>
      </w:r>
      <w:proofErr w:type="gramEnd"/>
    </w:p>
    <w:p w:rsidR="00EB2F30" w:rsidRPr="00EB2F30" w:rsidRDefault="00781BDD" w:rsidP="00421166">
      <w:pPr>
        <w:tabs>
          <w:tab w:val="left" w:pos="1337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  <w:sectPr w:rsidR="00EB2F30" w:rsidRPr="00EB2F30" w:rsidSect="005261CB">
          <w:headerReference w:type="even" r:id="rId10"/>
          <w:headerReference w:type="default" r:id="rId11"/>
          <w:pgSz w:w="11909" w:h="16840"/>
          <w:pgMar w:top="709" w:right="569" w:bottom="567" w:left="1418" w:header="0" w:footer="3" w:gutter="0"/>
          <w:pgNumType w:start="2"/>
          <w:cols w:space="720"/>
          <w:noEndnote/>
          <w:titlePg/>
          <w:docGrid w:linePitch="360"/>
        </w:sectPr>
      </w:pPr>
      <w:r>
        <w:rPr>
          <w:rFonts w:eastAsia="Times New Roman"/>
          <w:color w:val="000000"/>
          <w:sz w:val="28"/>
          <w:szCs w:val="28"/>
          <w:lang w:bidi="ru-RU"/>
        </w:rPr>
        <w:t>1</w:t>
      </w:r>
      <w:r w:rsidR="00935173">
        <w:rPr>
          <w:rFonts w:eastAsia="Times New Roman"/>
          <w:color w:val="000000"/>
          <w:sz w:val="28"/>
          <w:szCs w:val="28"/>
          <w:lang w:bidi="ru-RU"/>
        </w:rPr>
        <w:t>8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.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ГРБС обеспечивает результативность, адресность и целевой характер использования средств, выделяемых согласно настоящему Порядку.</w:t>
      </w:r>
    </w:p>
    <w:p w:rsidR="00EB2F30" w:rsidRPr="00EB2F30" w:rsidRDefault="00EB2F30" w:rsidP="00EB2F30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lastRenderedPageBreak/>
        <w:t>Приложение</w:t>
      </w:r>
      <w:r w:rsidR="00935173">
        <w:rPr>
          <w:rFonts w:eastAsia="Times New Roman"/>
          <w:color w:val="000000"/>
          <w:sz w:val="28"/>
          <w:szCs w:val="28"/>
          <w:lang w:bidi="ru-RU"/>
        </w:rPr>
        <w:t xml:space="preserve"> 1</w:t>
      </w:r>
    </w:p>
    <w:p w:rsidR="00EB2F30" w:rsidRPr="00EB2F30" w:rsidRDefault="00EB2F30" w:rsidP="00EB2F30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к Порядку оказания </w:t>
      </w:r>
      <w:proofErr w:type="gramStart"/>
      <w:r w:rsidRPr="00EB2F30">
        <w:rPr>
          <w:rFonts w:eastAsia="Times New Roman"/>
          <w:color w:val="000000"/>
          <w:sz w:val="28"/>
          <w:szCs w:val="28"/>
          <w:lang w:bidi="ru-RU"/>
        </w:rPr>
        <w:t>единовременной</w:t>
      </w:r>
      <w:proofErr w:type="gramEnd"/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материальной</w:t>
      </w:r>
    </w:p>
    <w:p w:rsidR="00EB2F30" w:rsidRPr="00EB2F30" w:rsidRDefault="00EB2F30" w:rsidP="00EB2F30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помощи гражданам, пострадавшим в результате пожара,</w:t>
      </w:r>
    </w:p>
    <w:p w:rsidR="00EB2F30" w:rsidRPr="00EB2F30" w:rsidRDefault="00EB2F30" w:rsidP="00EB2F30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за счет средств резервного фонда </w:t>
      </w:r>
      <w:r w:rsidR="00E33A2B">
        <w:rPr>
          <w:rFonts w:eastAsia="Times New Roman"/>
          <w:color w:val="000000"/>
          <w:sz w:val="28"/>
          <w:szCs w:val="28"/>
          <w:lang w:bidi="ru-RU"/>
        </w:rPr>
        <w:t>А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дминистрации</w:t>
      </w:r>
    </w:p>
    <w:p w:rsidR="00EB2F30" w:rsidRPr="00EB2F30" w:rsidRDefault="00EB2F30" w:rsidP="00FF6DF9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</w:p>
    <w:p w:rsidR="00EB2F30" w:rsidRPr="00EB2F30" w:rsidRDefault="00EB2F30" w:rsidP="00EB2F30">
      <w:pPr>
        <w:autoSpaceDE/>
        <w:autoSpaceDN/>
        <w:adjustRightInd/>
        <w:spacing w:line="264" w:lineRule="auto"/>
        <w:ind w:firstLine="709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</w:p>
    <w:p w:rsidR="00EB2F30" w:rsidRPr="00EB2F30" w:rsidRDefault="00EB2F30" w:rsidP="00EB2F30">
      <w:pPr>
        <w:autoSpaceDE/>
        <w:autoSpaceDN/>
        <w:adjustRightInd/>
        <w:spacing w:line="264" w:lineRule="auto"/>
        <w:ind w:firstLine="709"/>
        <w:jc w:val="right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 w:rsidRPr="00EB2F30">
        <w:rPr>
          <w:rFonts w:eastAsia="Times New Roman"/>
          <w:b/>
          <w:bCs/>
          <w:color w:val="000000"/>
          <w:sz w:val="22"/>
          <w:szCs w:val="22"/>
          <w:lang w:bidi="ru-RU"/>
        </w:rPr>
        <w:t>ФОРМА ЗАЯВЛЕНИЯ</w:t>
      </w:r>
    </w:p>
    <w:p w:rsidR="00EB2F30" w:rsidRPr="00EB2F30" w:rsidRDefault="00EB2F30" w:rsidP="00EB2F30">
      <w:pPr>
        <w:autoSpaceDE/>
        <w:autoSpaceDN/>
        <w:adjustRightInd/>
        <w:spacing w:line="264" w:lineRule="auto"/>
        <w:ind w:firstLine="709"/>
        <w:jc w:val="center"/>
        <w:rPr>
          <w:rFonts w:eastAsia="Times New Roman"/>
          <w:color w:val="000000"/>
          <w:sz w:val="22"/>
          <w:szCs w:val="22"/>
          <w:lang w:bidi="ru-RU"/>
        </w:rPr>
      </w:pPr>
    </w:p>
    <w:p w:rsidR="00EB2F30" w:rsidRPr="00EB2F30" w:rsidRDefault="00EB2F30" w:rsidP="00EB2F30">
      <w:pPr>
        <w:autoSpaceDE/>
        <w:autoSpaceDN/>
        <w:adjustRightInd/>
        <w:ind w:firstLine="709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                           </w:t>
      </w:r>
      <w:r w:rsidR="00E33A2B">
        <w:rPr>
          <w:rFonts w:eastAsia="Times New Roman"/>
          <w:color w:val="000000"/>
          <w:sz w:val="24"/>
          <w:szCs w:val="24"/>
          <w:lang w:bidi="ru-RU"/>
        </w:rPr>
        <w:t xml:space="preserve">                            </w:t>
      </w: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Главе Администрации Егорлыкского </w:t>
      </w:r>
      <w:proofErr w:type="gramStart"/>
      <w:r w:rsidRPr="00EB2F30">
        <w:rPr>
          <w:rFonts w:eastAsia="Times New Roman"/>
          <w:color w:val="000000"/>
          <w:sz w:val="24"/>
          <w:szCs w:val="24"/>
          <w:lang w:bidi="ru-RU"/>
        </w:rPr>
        <w:t>сельского</w:t>
      </w:r>
      <w:proofErr w:type="gramEnd"/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</w:t>
      </w:r>
    </w:p>
    <w:p w:rsidR="00EB2F30" w:rsidRPr="00EB2F30" w:rsidRDefault="00E33A2B" w:rsidP="00E33A2B">
      <w:pPr>
        <w:autoSpaceDE/>
        <w:autoSpaceDN/>
        <w:adjustRightInd/>
        <w:ind w:firstLine="709"/>
        <w:jc w:val="center"/>
        <w:rPr>
          <w:rFonts w:eastAsia="Times New Roman"/>
          <w:color w:val="000000"/>
          <w:sz w:val="24"/>
          <w:szCs w:val="24"/>
          <w:lang w:bidi="ru-RU"/>
        </w:rPr>
      </w:pPr>
      <w:r>
        <w:rPr>
          <w:rFonts w:eastAsia="Times New Roman"/>
          <w:color w:val="000000"/>
          <w:sz w:val="24"/>
          <w:szCs w:val="24"/>
          <w:lang w:bidi="ru-RU"/>
        </w:rPr>
        <w:t xml:space="preserve">                                                             </w:t>
      </w:r>
      <w:r w:rsidR="00EB2F30" w:rsidRPr="00EB2F30">
        <w:rPr>
          <w:rFonts w:eastAsia="Times New Roman"/>
          <w:color w:val="000000"/>
          <w:sz w:val="24"/>
          <w:szCs w:val="24"/>
          <w:lang w:bidi="ru-RU"/>
        </w:rPr>
        <w:t>поселения_________________________________</w:t>
      </w:r>
    </w:p>
    <w:p w:rsidR="00EB2F30" w:rsidRPr="00EB2F30" w:rsidRDefault="00EB2F30" w:rsidP="00EB2F30">
      <w:pPr>
        <w:tabs>
          <w:tab w:val="left" w:leader="underscore" w:pos="8982"/>
        </w:tabs>
        <w:autoSpaceDE/>
        <w:autoSpaceDN/>
        <w:adjustRightInd/>
        <w:ind w:firstLine="709"/>
        <w:jc w:val="right"/>
        <w:rPr>
          <w:rFonts w:eastAsia="Times New Roman"/>
          <w:color w:val="000000"/>
          <w:sz w:val="24"/>
          <w:szCs w:val="24"/>
          <w:u w:val="single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от________________________________________</w:t>
      </w:r>
    </w:p>
    <w:p w:rsidR="00EB2F30" w:rsidRPr="00EB2F30" w:rsidRDefault="00EB2F30" w:rsidP="00EB2F30">
      <w:pPr>
        <w:tabs>
          <w:tab w:val="left" w:leader="underscore" w:pos="8982"/>
        </w:tabs>
        <w:autoSpaceDE/>
        <w:autoSpaceDN/>
        <w:adjustRightInd/>
        <w:ind w:firstLine="709"/>
        <w:jc w:val="right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__________________________________________</w:t>
      </w:r>
    </w:p>
    <w:p w:rsidR="00EB2F30" w:rsidRPr="00EB2F30" w:rsidRDefault="00EB2F30" w:rsidP="00EB2F30">
      <w:pPr>
        <w:tabs>
          <w:tab w:val="left" w:leader="underscore" w:pos="8982"/>
        </w:tabs>
        <w:autoSpaceDE/>
        <w:autoSpaceDN/>
        <w:adjustRightInd/>
        <w:ind w:firstLine="709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                                                           (Ф.И.О.) </w:t>
      </w:r>
    </w:p>
    <w:p w:rsidR="00EB2F30" w:rsidRPr="00EB2F30" w:rsidRDefault="00EB2F30" w:rsidP="00EB2F30">
      <w:pPr>
        <w:tabs>
          <w:tab w:val="left" w:leader="underscore" w:pos="8982"/>
        </w:tabs>
        <w:autoSpaceDE/>
        <w:autoSpaceDN/>
        <w:adjustRightInd/>
        <w:ind w:firstLine="709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                                                            зарегистрированног</w:t>
      </w:r>
      <w:proofErr w:type="gramStart"/>
      <w:r w:rsidRPr="00EB2F30">
        <w:rPr>
          <w:rFonts w:eastAsia="Times New Roman"/>
          <w:color w:val="000000"/>
          <w:sz w:val="24"/>
          <w:szCs w:val="24"/>
          <w:lang w:bidi="ru-RU"/>
        </w:rPr>
        <w:t>о(</w:t>
      </w:r>
      <w:proofErr w:type="gramEnd"/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ой) по адресу:___________  </w:t>
      </w:r>
    </w:p>
    <w:p w:rsidR="00EB2F30" w:rsidRPr="00EB2F30" w:rsidRDefault="00EB2F30" w:rsidP="00EB2F30">
      <w:pPr>
        <w:tabs>
          <w:tab w:val="left" w:leader="underscore" w:pos="8982"/>
        </w:tabs>
        <w:autoSpaceDE/>
        <w:autoSpaceDN/>
        <w:adjustRightInd/>
        <w:ind w:firstLine="709"/>
        <w:jc w:val="right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__________________________________________</w:t>
      </w:r>
    </w:p>
    <w:p w:rsidR="00EB2F30" w:rsidRPr="00EB2F30" w:rsidRDefault="00EB2F30" w:rsidP="00EB2F30">
      <w:pPr>
        <w:tabs>
          <w:tab w:val="left" w:leader="underscore" w:pos="8982"/>
        </w:tabs>
        <w:autoSpaceDE/>
        <w:autoSpaceDN/>
        <w:adjustRightInd/>
        <w:ind w:firstLine="709"/>
        <w:jc w:val="right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__________________________________________</w:t>
      </w:r>
    </w:p>
    <w:p w:rsidR="00EB2F30" w:rsidRPr="00EB2F30" w:rsidRDefault="00EB2F30" w:rsidP="00EB2F30">
      <w:pPr>
        <w:tabs>
          <w:tab w:val="left" w:leader="underscore" w:pos="8982"/>
        </w:tabs>
        <w:autoSpaceDE/>
        <w:autoSpaceDN/>
        <w:adjustRightInd/>
        <w:ind w:firstLine="709"/>
        <w:jc w:val="right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__________________________________________</w:t>
      </w:r>
    </w:p>
    <w:p w:rsidR="00EB2F30" w:rsidRPr="00EB2F30" w:rsidRDefault="00EB2F30" w:rsidP="00EB2F30">
      <w:pPr>
        <w:autoSpaceDE/>
        <w:autoSpaceDN/>
        <w:adjustRightInd/>
        <w:ind w:firstLine="709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                    </w:t>
      </w:r>
      <w:r w:rsidR="00FF6DF9">
        <w:rPr>
          <w:rFonts w:eastAsia="Times New Roman"/>
          <w:color w:val="000000"/>
          <w:sz w:val="24"/>
          <w:szCs w:val="24"/>
          <w:lang w:bidi="ru-RU"/>
        </w:rPr>
        <w:t xml:space="preserve">                     </w:t>
      </w:r>
      <w:r w:rsidR="00805F71">
        <w:rPr>
          <w:rFonts w:eastAsia="Times New Roman"/>
          <w:color w:val="000000"/>
          <w:sz w:val="24"/>
          <w:szCs w:val="24"/>
          <w:lang w:bidi="ru-RU"/>
        </w:rPr>
        <w:t>н</w:t>
      </w: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аименование и реквизиты документа, </w:t>
      </w:r>
    </w:p>
    <w:p w:rsidR="00EB2F30" w:rsidRPr="00EB2F30" w:rsidRDefault="00EB2F30" w:rsidP="00EB2F30">
      <w:pPr>
        <w:autoSpaceDE/>
        <w:autoSpaceDN/>
        <w:adjustRightInd/>
        <w:ind w:firstLine="709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                       </w:t>
      </w:r>
      <w:r w:rsidR="00FF6DF9">
        <w:rPr>
          <w:rFonts w:eastAsia="Times New Roman"/>
          <w:color w:val="000000"/>
          <w:sz w:val="24"/>
          <w:szCs w:val="24"/>
          <w:lang w:bidi="ru-RU"/>
        </w:rPr>
        <w:t xml:space="preserve">                       </w:t>
      </w:r>
      <w:proofErr w:type="gramStart"/>
      <w:r w:rsidRPr="00EB2F30">
        <w:rPr>
          <w:rFonts w:eastAsia="Times New Roman"/>
          <w:color w:val="000000"/>
          <w:sz w:val="24"/>
          <w:szCs w:val="24"/>
          <w:lang w:bidi="ru-RU"/>
        </w:rPr>
        <w:t>удостоверяющего</w:t>
      </w:r>
      <w:proofErr w:type="gramEnd"/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личность, когда выдан:</w:t>
      </w:r>
    </w:p>
    <w:p w:rsidR="00EB2F30" w:rsidRPr="00EB2F30" w:rsidRDefault="00EB2F30" w:rsidP="00EB2F30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__________________________________________</w:t>
      </w:r>
    </w:p>
    <w:p w:rsidR="00EB2F30" w:rsidRDefault="00EB2F30" w:rsidP="00EB2F30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__________________________________________</w:t>
      </w:r>
    </w:p>
    <w:p w:rsidR="00E33A2B" w:rsidRPr="00EB2F30" w:rsidRDefault="00E33A2B" w:rsidP="00EB2F30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4"/>
          <w:szCs w:val="24"/>
          <w:lang w:bidi="ru-RU"/>
        </w:rPr>
      </w:pPr>
      <w:r>
        <w:rPr>
          <w:rFonts w:eastAsia="Times New Roman"/>
          <w:color w:val="000000"/>
          <w:sz w:val="24"/>
          <w:szCs w:val="24"/>
          <w:lang w:bidi="ru-RU"/>
        </w:rPr>
        <w:t>__________________________________________</w:t>
      </w:r>
    </w:p>
    <w:p w:rsidR="00EB2F30" w:rsidRPr="00EB2F30" w:rsidRDefault="00EB2F30" w:rsidP="00EB2F30">
      <w:pPr>
        <w:tabs>
          <w:tab w:val="left" w:leader="underscore" w:pos="9214"/>
        </w:tabs>
        <w:autoSpaceDE/>
        <w:autoSpaceDN/>
        <w:adjustRightInd/>
        <w:ind w:firstLine="709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                                </w:t>
      </w:r>
      <w:r w:rsidR="00FF6DF9">
        <w:rPr>
          <w:rFonts w:eastAsia="Times New Roman"/>
          <w:color w:val="000000"/>
          <w:sz w:val="24"/>
          <w:szCs w:val="24"/>
          <w:lang w:bidi="ru-RU"/>
        </w:rPr>
        <w:t xml:space="preserve">                           </w:t>
      </w:r>
      <w:r w:rsidRPr="00EB2F30">
        <w:rPr>
          <w:rFonts w:eastAsia="Times New Roman"/>
          <w:color w:val="000000"/>
          <w:sz w:val="24"/>
          <w:szCs w:val="24"/>
          <w:lang w:bidi="ru-RU"/>
        </w:rPr>
        <w:t>контактный телефон _____________</w:t>
      </w:r>
      <w:r w:rsidR="00FF6DF9">
        <w:rPr>
          <w:rFonts w:eastAsia="Times New Roman"/>
          <w:color w:val="000000"/>
          <w:sz w:val="24"/>
          <w:szCs w:val="24"/>
          <w:lang w:bidi="ru-RU"/>
        </w:rPr>
        <w:t>_</w:t>
      </w:r>
      <w:r w:rsidRPr="00EB2F30">
        <w:rPr>
          <w:rFonts w:eastAsia="Times New Roman"/>
          <w:color w:val="000000"/>
          <w:sz w:val="24"/>
          <w:szCs w:val="24"/>
          <w:lang w:bidi="ru-RU"/>
        </w:rPr>
        <w:t>_________</w:t>
      </w:r>
    </w:p>
    <w:p w:rsidR="00EB2F30" w:rsidRPr="00EB2F30" w:rsidRDefault="00EB2F30" w:rsidP="00EB2F30">
      <w:pPr>
        <w:autoSpaceDE/>
        <w:autoSpaceDN/>
        <w:adjustRightInd/>
        <w:ind w:firstLine="709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EB2F30" w:rsidRPr="00EB2F30" w:rsidRDefault="00EB2F30" w:rsidP="00EB2F30">
      <w:pPr>
        <w:autoSpaceDE/>
        <w:autoSpaceDN/>
        <w:adjustRightInd/>
        <w:ind w:firstLine="709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EB2F30" w:rsidRPr="00EB2F30" w:rsidRDefault="00EB2F30" w:rsidP="00EB2F30">
      <w:pPr>
        <w:autoSpaceDE/>
        <w:autoSpaceDN/>
        <w:adjustRightInd/>
        <w:ind w:firstLine="709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b/>
          <w:bCs/>
          <w:color w:val="000000"/>
          <w:sz w:val="28"/>
          <w:szCs w:val="28"/>
          <w:lang w:bidi="ru-RU"/>
        </w:rPr>
        <w:t>ЗАЯВЛЕНИЕ</w:t>
      </w:r>
    </w:p>
    <w:p w:rsidR="00EB2F30" w:rsidRPr="00EB2F30" w:rsidRDefault="00EB2F30" w:rsidP="00EB2F30">
      <w:pPr>
        <w:autoSpaceDE/>
        <w:autoSpaceDN/>
        <w:adjustRightInd/>
        <w:ind w:firstLine="709"/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  <w:r w:rsidRPr="00EB2F30">
        <w:rPr>
          <w:rFonts w:eastAsia="Times New Roman"/>
          <w:b/>
          <w:color w:val="000000"/>
          <w:sz w:val="28"/>
          <w:szCs w:val="28"/>
          <w:lang w:bidi="ru-RU"/>
        </w:rPr>
        <w:t>об оказании единовременной материальной помощи</w:t>
      </w:r>
    </w:p>
    <w:p w:rsidR="00FF6DF9" w:rsidRDefault="00FF6DF9" w:rsidP="00FF6DF9">
      <w:p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bidi="ru-RU"/>
        </w:rPr>
      </w:pPr>
      <w:bookmarkStart w:id="5" w:name="bookmark4"/>
    </w:p>
    <w:p w:rsidR="00FF6DF9" w:rsidRDefault="00FF6DF9" w:rsidP="00FF6DF9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Прошу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оказать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мне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единовременную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материальную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помощь в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связи </w:t>
      </w:r>
      <w:proofErr w:type="gramStart"/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>с</w:t>
      </w:r>
      <w:bookmarkEnd w:id="5"/>
      <w:proofErr w:type="gramEnd"/>
      <w:r w:rsidR="00EB2F30" w:rsidRPr="00EB2F30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FF6DF9" w:rsidRDefault="00EB2F30" w:rsidP="00FF6DF9">
      <w:p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__________________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___________________________________________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</w:t>
      </w:r>
    </w:p>
    <w:p w:rsidR="00FF6DF9" w:rsidRDefault="00EB2F30" w:rsidP="00FF6DF9">
      <w:p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_______________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___________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_____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___________________________________</w:t>
      </w:r>
    </w:p>
    <w:p w:rsidR="00FF6DF9" w:rsidRDefault="00EB2F30" w:rsidP="00FF6DF9">
      <w:p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____________________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_____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___________________________________</w:t>
      </w:r>
    </w:p>
    <w:p w:rsidR="00FF6DF9" w:rsidRDefault="00EB2F30" w:rsidP="00FF6DF9">
      <w:p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_____________________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___________________________________</w:t>
      </w:r>
    </w:p>
    <w:p w:rsidR="00EB2F30" w:rsidRPr="00EB2F30" w:rsidRDefault="00EB2F30" w:rsidP="00FF6DF9">
      <w:p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_______________________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_______</w:t>
      </w:r>
      <w:r w:rsidR="00FF6DF9">
        <w:rPr>
          <w:rFonts w:eastAsia="Times New Roman"/>
          <w:color w:val="000000"/>
          <w:sz w:val="28"/>
          <w:szCs w:val="28"/>
          <w:lang w:bidi="ru-RU"/>
        </w:rPr>
        <w:t>_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___________________________________</w:t>
      </w:r>
    </w:p>
    <w:p w:rsidR="00EB2F30" w:rsidRPr="00EB2F30" w:rsidRDefault="00EB2F30" w:rsidP="00EB2F30">
      <w:pPr>
        <w:autoSpaceDE/>
        <w:autoSpaceDN/>
        <w:adjustRightInd/>
        <w:ind w:left="274"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EB2F30" w:rsidRPr="00EB2F30" w:rsidRDefault="00EB2F30" w:rsidP="00EB2F30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Опись документов, прилагаемых к заявлению: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61"/>
        <w:gridCol w:w="2194"/>
      </w:tblGrid>
      <w:tr w:rsidR="00EB2F30" w:rsidRPr="00EB2F30" w:rsidTr="00274171">
        <w:trPr>
          <w:trHeight w:val="5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30" w:rsidRPr="00EB2F30" w:rsidRDefault="00EB2F30" w:rsidP="00EB2F30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B2F3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EB2F30" w:rsidRPr="00EB2F30" w:rsidRDefault="00EB2F30" w:rsidP="00EB2F30">
            <w:pPr>
              <w:autoSpaceDE/>
              <w:autoSpaceDN/>
              <w:adjustRightInd/>
              <w:spacing w:line="223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B2F3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EB2F3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F30" w:rsidRPr="00EB2F30" w:rsidRDefault="00EB2F30" w:rsidP="00EB2F30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B2F3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документа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F30" w:rsidRPr="00EB2F30" w:rsidRDefault="00EB2F30" w:rsidP="00274171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B2F3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Количество</w:t>
            </w:r>
            <w:r w:rsidR="0027417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листов</w:t>
            </w:r>
            <w:r w:rsidRPr="00EB2F30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gramStart"/>
            <w:r w:rsidR="0027417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л</w:t>
            </w:r>
            <w:proofErr w:type="gramEnd"/>
            <w:r w:rsidRPr="00EB2F3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.)</w:t>
            </w:r>
          </w:p>
        </w:tc>
      </w:tr>
      <w:tr w:rsidR="00EB2F30" w:rsidRPr="00EB2F30" w:rsidTr="00A128C2">
        <w:trPr>
          <w:trHeight w:val="4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EB2F30" w:rsidRPr="00EB2F30" w:rsidTr="00A128C2">
        <w:trPr>
          <w:trHeight w:val="4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EB2F30" w:rsidRPr="00EB2F30" w:rsidTr="00A128C2">
        <w:trPr>
          <w:trHeight w:val="4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EB2F30" w:rsidRPr="00EB2F30" w:rsidTr="00A128C2">
        <w:trPr>
          <w:trHeight w:val="4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EB2F30" w:rsidRPr="00EB2F30" w:rsidTr="00A128C2">
        <w:trPr>
          <w:trHeight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EB2F30" w:rsidRPr="00EB2F30" w:rsidTr="00A128C2">
        <w:trPr>
          <w:trHeight w:val="4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EB2F30" w:rsidRPr="00EB2F30" w:rsidTr="00A128C2">
        <w:trPr>
          <w:trHeight w:val="4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30" w:rsidRPr="00EB2F30" w:rsidRDefault="00EB2F30" w:rsidP="00EB2F30">
            <w:pPr>
              <w:autoSpaceDE/>
              <w:autoSpaceDN/>
              <w:adjustRightInd/>
              <w:ind w:firstLine="709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B2F30" w:rsidRPr="00EB2F30" w:rsidRDefault="00EB2F30" w:rsidP="00EB2F30">
      <w:pPr>
        <w:autoSpaceDE/>
        <w:autoSpaceDN/>
        <w:adjustRightInd/>
        <w:ind w:firstLine="709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EB2F30" w:rsidRPr="00EB2F30">
          <w:headerReference w:type="even" r:id="rId12"/>
          <w:headerReference w:type="default" r:id="rId13"/>
          <w:pgSz w:w="11909" w:h="16840"/>
          <w:pgMar w:top="582" w:right="812" w:bottom="582" w:left="1630" w:header="154" w:footer="154" w:gutter="0"/>
          <w:pgNumType w:start="9"/>
          <w:cols w:space="720"/>
          <w:noEndnote/>
          <w:docGrid w:linePitch="360"/>
        </w:sectPr>
      </w:pPr>
    </w:p>
    <w:p w:rsidR="00EB2F30" w:rsidRPr="00EB2F30" w:rsidRDefault="00EB2F30" w:rsidP="00EB2F30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lastRenderedPageBreak/>
        <w:t>Подтверждаю, что с Порядком предоставления единовременной материальной помощи ознакомле</w:t>
      </w:r>
      <w:proofErr w:type="gramStart"/>
      <w:r w:rsidRPr="00EB2F30">
        <w:rPr>
          <w:rFonts w:eastAsia="Times New Roman"/>
          <w:color w:val="000000"/>
          <w:sz w:val="24"/>
          <w:szCs w:val="24"/>
          <w:lang w:bidi="ru-RU"/>
        </w:rPr>
        <w:t>н(</w:t>
      </w:r>
      <w:proofErr w:type="gramEnd"/>
      <w:r w:rsidRPr="00EB2F30">
        <w:rPr>
          <w:rFonts w:eastAsia="Times New Roman"/>
          <w:color w:val="000000"/>
          <w:sz w:val="24"/>
          <w:szCs w:val="24"/>
          <w:lang w:bidi="ru-RU"/>
        </w:rPr>
        <w:t>а).</w:t>
      </w:r>
    </w:p>
    <w:p w:rsidR="00EB2F30" w:rsidRPr="00EB2F30" w:rsidRDefault="00EB2F30" w:rsidP="00EB2F30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  <w:proofErr w:type="gramStart"/>
      <w:r w:rsidRPr="00EB2F30">
        <w:rPr>
          <w:rFonts w:eastAsia="Times New Roman"/>
          <w:color w:val="000000"/>
          <w:sz w:val="24"/>
          <w:szCs w:val="24"/>
          <w:lang w:bidi="ru-RU"/>
        </w:rPr>
        <w:t>Даю свое согласие Администрации Егорлыкского сельского поселения, расположенной по адресу: 347660, Россия, Ростовская область, ст. Егорлыкская, пер. Грицика, 78, на передачу (предоставление, распространение)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номера лицевых счетов в</w:t>
      </w:r>
      <w:proofErr w:type="gramEnd"/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банке, пол; номер телефона; </w:t>
      </w:r>
      <w:proofErr w:type="gramStart"/>
      <w:r w:rsidRPr="00EB2F30">
        <w:rPr>
          <w:rFonts w:eastAsia="Times New Roman"/>
          <w:color w:val="000000"/>
          <w:sz w:val="24"/>
          <w:szCs w:val="24"/>
          <w:lang w:bidi="ru-RU"/>
        </w:rPr>
        <w:t>социальный статус - с использованием средств автоматизации, а также без использования таких средств на основании межведомственных запросов в Многофункциональный центр предоставления государственных и муниципальных услуг либо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с целью получения мною разовой материальной помощи.</w:t>
      </w:r>
      <w:proofErr w:type="gramEnd"/>
    </w:p>
    <w:p w:rsidR="00EB2F30" w:rsidRPr="00EB2F30" w:rsidRDefault="00EB2F30" w:rsidP="00EB2F30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Настоящее согласие действует </w:t>
      </w:r>
      <w:proofErr w:type="gramStart"/>
      <w:r w:rsidRPr="00EB2F30">
        <w:rPr>
          <w:rFonts w:eastAsia="Times New Roman"/>
          <w:color w:val="000000"/>
          <w:sz w:val="24"/>
          <w:szCs w:val="24"/>
          <w:lang w:bidi="ru-RU"/>
        </w:rPr>
        <w:t>с даты</w:t>
      </w:r>
      <w:proofErr w:type="gramEnd"/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его подписания в течение всего срока предоставления разовой материальной помощи и может быть отозвано путем направления письменного заявления в адрес Администрации Егорлыкского сельского поселения.</w:t>
      </w:r>
    </w:p>
    <w:p w:rsidR="00EB2F30" w:rsidRPr="00EB2F30" w:rsidRDefault="00EB2F30" w:rsidP="00EB2F30">
      <w:pPr>
        <w:tabs>
          <w:tab w:val="left" w:leader="underscore" w:pos="4934"/>
          <w:tab w:val="left" w:leader="underscore" w:pos="839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EB2F30" w:rsidRPr="00EB2F30" w:rsidRDefault="00EB2F30" w:rsidP="00EB2F30">
      <w:pPr>
        <w:tabs>
          <w:tab w:val="left" w:leader="underscore" w:pos="4934"/>
          <w:tab w:val="left" w:leader="underscore" w:pos="839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Документы для назначения в количестве "_____" штук принял  "___"_</w:t>
      </w:r>
      <w:r w:rsidR="00AA5DDC">
        <w:rPr>
          <w:rFonts w:eastAsia="Times New Roman"/>
          <w:color w:val="000000"/>
          <w:sz w:val="24"/>
          <w:szCs w:val="24"/>
          <w:lang w:bidi="ru-RU"/>
        </w:rPr>
        <w:t>__</w:t>
      </w:r>
      <w:r w:rsidRPr="00EB2F30">
        <w:rPr>
          <w:rFonts w:eastAsia="Times New Roman"/>
          <w:color w:val="000000"/>
          <w:sz w:val="24"/>
          <w:szCs w:val="24"/>
          <w:lang w:bidi="ru-RU"/>
        </w:rPr>
        <w:t>____</w:t>
      </w:r>
      <w:r w:rsidR="00AA5DDC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EB2F30">
        <w:rPr>
          <w:rFonts w:eastAsia="Times New Roman"/>
          <w:color w:val="000000"/>
          <w:sz w:val="24"/>
          <w:szCs w:val="24"/>
          <w:lang w:bidi="ru-RU"/>
        </w:rPr>
        <w:t>20___ г.</w:t>
      </w:r>
    </w:p>
    <w:p w:rsidR="00EB2F30" w:rsidRPr="00EB2F30" w:rsidRDefault="00EB2F30" w:rsidP="00EB2F30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EB2F30" w:rsidRPr="00EB2F30" w:rsidRDefault="00EB2F30" w:rsidP="00EB2F30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_________________                                ____________________________________</w:t>
      </w:r>
    </w:p>
    <w:p w:rsidR="00EB2F30" w:rsidRPr="00EB2F30" w:rsidRDefault="00EB2F30" w:rsidP="00EB2F30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         (подпись)                                                        (Ф.И.О. специалиста)</w:t>
      </w:r>
    </w:p>
    <w:p w:rsidR="00EB2F30" w:rsidRPr="00EB2F30" w:rsidRDefault="00EB2F30" w:rsidP="00EB2F30">
      <w:pPr>
        <w:tabs>
          <w:tab w:val="left" w:leader="underscore" w:pos="4603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EB2F30" w:rsidRPr="00EB2F30" w:rsidRDefault="00EB2F30" w:rsidP="00EB2F30">
      <w:pPr>
        <w:tabs>
          <w:tab w:val="left" w:leader="underscore" w:pos="4603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EB2F30" w:rsidRPr="00EB2F30" w:rsidRDefault="00EB2F30" w:rsidP="00EB2F30">
      <w:pPr>
        <w:tabs>
          <w:tab w:val="left" w:leader="underscore" w:pos="4603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>Наличие документов проверил  ____________             ____________________________</w:t>
      </w:r>
    </w:p>
    <w:p w:rsidR="00EB2F30" w:rsidRPr="00EB2F30" w:rsidRDefault="00EB2F30" w:rsidP="00EB2F30">
      <w:pPr>
        <w:shd w:val="clear" w:color="auto" w:fill="FFFFFF"/>
        <w:tabs>
          <w:tab w:val="left" w:leader="underscore" w:pos="4603"/>
        </w:tabs>
        <w:autoSpaceDE/>
        <w:autoSpaceDN/>
        <w:adjustRightInd/>
        <w:spacing w:line="276" w:lineRule="auto"/>
        <w:ind w:firstLine="720"/>
        <w:rPr>
          <w:rFonts w:eastAsia="Times New Roman"/>
          <w:color w:val="000000"/>
          <w:sz w:val="24"/>
          <w:szCs w:val="24"/>
          <w:lang w:bidi="ru-RU"/>
        </w:rPr>
      </w:pPr>
      <w:r w:rsidRPr="00EB2F30">
        <w:rPr>
          <w:rFonts w:eastAsia="Times New Roman"/>
          <w:color w:val="000000"/>
          <w:sz w:val="24"/>
          <w:szCs w:val="24"/>
          <w:lang w:bidi="ru-RU"/>
        </w:rPr>
        <w:t xml:space="preserve">                                                        (подпись)                             (Ф.И.О. специалиста)</w:t>
      </w:r>
    </w:p>
    <w:p w:rsidR="006C7577" w:rsidRDefault="006C7577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Default="00935173" w:rsidP="006C7577">
      <w:pPr>
        <w:jc w:val="both"/>
        <w:rPr>
          <w:sz w:val="28"/>
          <w:szCs w:val="28"/>
        </w:rPr>
      </w:pPr>
    </w:p>
    <w:p w:rsidR="00935173" w:rsidRPr="00EB2F30" w:rsidRDefault="00935173" w:rsidP="00935173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lastRenderedPageBreak/>
        <w:t>Приложение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2</w:t>
      </w:r>
    </w:p>
    <w:p w:rsidR="00935173" w:rsidRPr="00EB2F30" w:rsidRDefault="00935173" w:rsidP="00935173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к Порядку оказания </w:t>
      </w:r>
      <w:proofErr w:type="gramStart"/>
      <w:r w:rsidRPr="00EB2F30">
        <w:rPr>
          <w:rFonts w:eastAsia="Times New Roman"/>
          <w:color w:val="000000"/>
          <w:sz w:val="28"/>
          <w:szCs w:val="28"/>
          <w:lang w:bidi="ru-RU"/>
        </w:rPr>
        <w:t>единовременной</w:t>
      </w:r>
      <w:proofErr w:type="gramEnd"/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материальной</w:t>
      </w:r>
    </w:p>
    <w:p w:rsidR="00935173" w:rsidRPr="00EB2F30" w:rsidRDefault="00935173" w:rsidP="00935173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помощи гражданам, пострадавшим в результате пожара,</w:t>
      </w:r>
    </w:p>
    <w:p w:rsidR="00935173" w:rsidRPr="00EB2F30" w:rsidRDefault="00935173" w:rsidP="00935173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за счет средств резервного фонда </w:t>
      </w:r>
      <w:r>
        <w:rPr>
          <w:rFonts w:eastAsia="Times New Roman"/>
          <w:color w:val="000000"/>
          <w:sz w:val="28"/>
          <w:szCs w:val="28"/>
          <w:lang w:bidi="ru-RU"/>
        </w:rPr>
        <w:t>А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дминистрации</w:t>
      </w:r>
    </w:p>
    <w:p w:rsidR="00935173" w:rsidRPr="00EB2F30" w:rsidRDefault="00935173" w:rsidP="00935173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</w:p>
    <w:p w:rsidR="00935173" w:rsidRDefault="00935173" w:rsidP="00935173">
      <w:pPr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9D4558" w:rsidRDefault="009D4558" w:rsidP="009B3B96">
      <w:pPr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9B3B96" w:rsidRPr="009B3B96" w:rsidRDefault="009B3B96" w:rsidP="009B3B96">
      <w:pPr>
        <w:autoSpaceDE/>
        <w:autoSpaceDN/>
        <w:adjustRightInd/>
        <w:ind w:firstLine="709"/>
        <w:jc w:val="center"/>
        <w:rPr>
          <w:sz w:val="28"/>
          <w:szCs w:val="28"/>
        </w:rPr>
      </w:pPr>
      <w:r w:rsidRPr="009B3B96">
        <w:rPr>
          <w:sz w:val="28"/>
          <w:szCs w:val="28"/>
        </w:rPr>
        <w:t>ОТЧЕТ</w:t>
      </w:r>
    </w:p>
    <w:p w:rsidR="009B3B96" w:rsidRPr="009B3B96" w:rsidRDefault="009B3B96" w:rsidP="009B3B96">
      <w:pPr>
        <w:autoSpaceDE/>
        <w:autoSpaceDN/>
        <w:adjustRightInd/>
        <w:ind w:firstLine="709"/>
        <w:jc w:val="center"/>
        <w:rPr>
          <w:sz w:val="28"/>
          <w:szCs w:val="28"/>
        </w:rPr>
      </w:pPr>
      <w:r w:rsidRPr="009B3B96">
        <w:rPr>
          <w:sz w:val="28"/>
          <w:szCs w:val="28"/>
        </w:rPr>
        <w:t xml:space="preserve">об использовании бюджетных ассигнований резервного фонда </w:t>
      </w:r>
      <w:r w:rsidR="00F573B6">
        <w:rPr>
          <w:sz w:val="28"/>
          <w:szCs w:val="28"/>
        </w:rPr>
        <w:t>Администрации Егорлыкского сельского поселения</w:t>
      </w:r>
    </w:p>
    <w:p w:rsidR="009B3B96" w:rsidRPr="009B3B96" w:rsidRDefault="009B3B96" w:rsidP="009B3B96">
      <w:pPr>
        <w:autoSpaceDE/>
        <w:autoSpaceDN/>
        <w:adjustRightInd/>
        <w:ind w:firstLine="709"/>
        <w:jc w:val="right"/>
        <w:rPr>
          <w:sz w:val="28"/>
          <w:szCs w:val="28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593"/>
        <w:gridCol w:w="2067"/>
        <w:gridCol w:w="2126"/>
        <w:gridCol w:w="1044"/>
        <w:gridCol w:w="1082"/>
        <w:gridCol w:w="1056"/>
        <w:gridCol w:w="2204"/>
      </w:tblGrid>
      <w:tr w:rsidR="00920E97" w:rsidTr="00920E97">
        <w:tc>
          <w:tcPr>
            <w:tcW w:w="593" w:type="dxa"/>
          </w:tcPr>
          <w:p w:rsidR="00920E97" w:rsidRPr="00920E97" w:rsidRDefault="00920E97" w:rsidP="00920E97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920E97">
              <w:rPr>
                <w:sz w:val="24"/>
                <w:szCs w:val="28"/>
              </w:rPr>
              <w:t xml:space="preserve">№ </w:t>
            </w:r>
            <w:proofErr w:type="gramStart"/>
            <w:r w:rsidRPr="00920E97">
              <w:rPr>
                <w:sz w:val="24"/>
                <w:szCs w:val="28"/>
              </w:rPr>
              <w:t>п</w:t>
            </w:r>
            <w:proofErr w:type="gramEnd"/>
            <w:r w:rsidRPr="00920E97">
              <w:rPr>
                <w:sz w:val="24"/>
                <w:szCs w:val="28"/>
              </w:rPr>
              <w:t>/п</w:t>
            </w:r>
          </w:p>
        </w:tc>
        <w:tc>
          <w:tcPr>
            <w:tcW w:w="2067" w:type="dxa"/>
          </w:tcPr>
          <w:p w:rsidR="00920E97" w:rsidRPr="00920E97" w:rsidRDefault="00920E97" w:rsidP="00920E97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920E97">
              <w:rPr>
                <w:sz w:val="24"/>
                <w:szCs w:val="28"/>
              </w:rPr>
              <w:t>Наименование получателя бюджетных ассигнований резервного фонда</w:t>
            </w:r>
            <w:r w:rsidR="00F573B6">
              <w:rPr>
                <w:sz w:val="24"/>
                <w:szCs w:val="28"/>
              </w:rPr>
              <w:t xml:space="preserve"> </w:t>
            </w:r>
            <w:r w:rsidR="00F573B6" w:rsidRPr="00F573B6">
              <w:rPr>
                <w:sz w:val="24"/>
                <w:szCs w:val="28"/>
              </w:rPr>
              <w:t>Администрации Егорлыкского сельского поселения</w:t>
            </w:r>
          </w:p>
        </w:tc>
        <w:tc>
          <w:tcPr>
            <w:tcW w:w="2126" w:type="dxa"/>
          </w:tcPr>
          <w:p w:rsidR="00920E97" w:rsidRPr="00920E97" w:rsidRDefault="00920E97" w:rsidP="00920E97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920E97">
              <w:rPr>
                <w:sz w:val="24"/>
                <w:szCs w:val="28"/>
              </w:rPr>
              <w:t>КБК</w:t>
            </w:r>
          </w:p>
        </w:tc>
        <w:tc>
          <w:tcPr>
            <w:tcW w:w="1044" w:type="dxa"/>
          </w:tcPr>
          <w:p w:rsidR="00920E97" w:rsidRPr="00920E97" w:rsidRDefault="00920E97" w:rsidP="00920E97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920E97">
              <w:rPr>
                <w:sz w:val="24"/>
                <w:szCs w:val="28"/>
              </w:rPr>
              <w:t>Сумма выделенных бюджетных ассигнований</w:t>
            </w:r>
          </w:p>
        </w:tc>
        <w:tc>
          <w:tcPr>
            <w:tcW w:w="1082" w:type="dxa"/>
          </w:tcPr>
          <w:p w:rsidR="00920E97" w:rsidRPr="00920E97" w:rsidRDefault="00920E97" w:rsidP="00920E97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920E97">
              <w:rPr>
                <w:sz w:val="24"/>
                <w:szCs w:val="28"/>
              </w:rPr>
              <w:t>Исполнено</w:t>
            </w:r>
          </w:p>
        </w:tc>
        <w:tc>
          <w:tcPr>
            <w:tcW w:w="1056" w:type="dxa"/>
          </w:tcPr>
          <w:p w:rsidR="00920E97" w:rsidRPr="00920E97" w:rsidRDefault="00920E97" w:rsidP="00920E97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920E97">
              <w:rPr>
                <w:sz w:val="24"/>
                <w:szCs w:val="28"/>
              </w:rPr>
              <w:t>Остаток бюджетных ассигнований</w:t>
            </w:r>
          </w:p>
        </w:tc>
        <w:tc>
          <w:tcPr>
            <w:tcW w:w="2204" w:type="dxa"/>
          </w:tcPr>
          <w:p w:rsidR="00920E97" w:rsidRPr="00920E97" w:rsidRDefault="00920E97" w:rsidP="00920E97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920E97">
              <w:rPr>
                <w:sz w:val="24"/>
                <w:szCs w:val="28"/>
              </w:rPr>
              <w:t>Основания и цели предоставления</w:t>
            </w:r>
          </w:p>
        </w:tc>
      </w:tr>
      <w:tr w:rsidR="00920E97" w:rsidTr="00920E97">
        <w:tc>
          <w:tcPr>
            <w:tcW w:w="593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920E97" w:rsidTr="00920E97">
        <w:tc>
          <w:tcPr>
            <w:tcW w:w="593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920E97" w:rsidRDefault="00920E97" w:rsidP="00920E9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9B3B96" w:rsidRPr="009B3B96" w:rsidRDefault="009B3B96" w:rsidP="00920E97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573B6" w:rsidRDefault="00F573B6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920E97" w:rsidRDefault="009B3B96" w:rsidP="00F573B6">
      <w:pPr>
        <w:autoSpaceDE/>
        <w:autoSpaceDN/>
        <w:adjustRightInd/>
        <w:ind w:firstLine="709"/>
        <w:rPr>
          <w:sz w:val="28"/>
          <w:szCs w:val="28"/>
        </w:rPr>
      </w:pPr>
      <w:r w:rsidRPr="009B3B96">
        <w:rPr>
          <w:sz w:val="28"/>
          <w:szCs w:val="28"/>
        </w:rPr>
        <w:t>Глава</w:t>
      </w:r>
      <w:r w:rsidR="00920E97">
        <w:rPr>
          <w:sz w:val="28"/>
          <w:szCs w:val="28"/>
        </w:rPr>
        <w:t xml:space="preserve"> Администрации </w:t>
      </w:r>
    </w:p>
    <w:p w:rsidR="009B3B96" w:rsidRPr="009B3B96" w:rsidRDefault="00920E97" w:rsidP="00F573B6">
      <w:pPr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Егорлыкского сельского поселения</w:t>
      </w:r>
      <w:r w:rsidR="00F573B6">
        <w:rPr>
          <w:sz w:val="28"/>
          <w:szCs w:val="28"/>
        </w:rPr>
        <w:t xml:space="preserve">  _________       </w:t>
      </w:r>
      <w:r>
        <w:rPr>
          <w:sz w:val="28"/>
          <w:szCs w:val="28"/>
        </w:rPr>
        <w:t xml:space="preserve"> </w:t>
      </w:r>
      <w:r w:rsidR="00F573B6">
        <w:rPr>
          <w:sz w:val="28"/>
          <w:szCs w:val="28"/>
        </w:rPr>
        <w:t>__________________</w:t>
      </w:r>
      <w:r w:rsidR="009B3B96" w:rsidRPr="009B3B96">
        <w:rPr>
          <w:sz w:val="28"/>
          <w:szCs w:val="28"/>
        </w:rPr>
        <w:t>___</w:t>
      </w:r>
    </w:p>
    <w:p w:rsidR="009B3B96" w:rsidRPr="009B3B96" w:rsidRDefault="009B3B96" w:rsidP="00F573B6">
      <w:pPr>
        <w:autoSpaceDE/>
        <w:autoSpaceDN/>
        <w:adjustRightInd/>
        <w:ind w:firstLine="709"/>
        <w:rPr>
          <w:sz w:val="28"/>
          <w:szCs w:val="28"/>
        </w:rPr>
      </w:pPr>
      <w:r w:rsidRPr="009B3B96">
        <w:rPr>
          <w:sz w:val="28"/>
          <w:szCs w:val="28"/>
        </w:rPr>
        <w:t xml:space="preserve">                                                           </w:t>
      </w:r>
      <w:r w:rsidR="00F573B6">
        <w:rPr>
          <w:sz w:val="28"/>
          <w:szCs w:val="28"/>
        </w:rPr>
        <w:t xml:space="preserve">    </w:t>
      </w:r>
      <w:r w:rsidRPr="009B3B96">
        <w:rPr>
          <w:sz w:val="28"/>
          <w:szCs w:val="28"/>
        </w:rPr>
        <w:t xml:space="preserve">(подпись)  </w:t>
      </w:r>
      <w:r w:rsidR="00F573B6">
        <w:rPr>
          <w:sz w:val="28"/>
          <w:szCs w:val="28"/>
        </w:rPr>
        <w:t xml:space="preserve">       </w:t>
      </w:r>
      <w:r w:rsidRPr="009B3B96">
        <w:rPr>
          <w:sz w:val="28"/>
          <w:szCs w:val="28"/>
        </w:rPr>
        <w:t xml:space="preserve">(расшифровка подписи) </w:t>
      </w:r>
    </w:p>
    <w:p w:rsidR="009B3B96" w:rsidRPr="009B3B96" w:rsidRDefault="009B3B96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9B3B96" w:rsidRPr="009B3B96" w:rsidRDefault="009B3B96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9B3B96" w:rsidRPr="009B3B96" w:rsidRDefault="009B3B96" w:rsidP="00F573B6">
      <w:pPr>
        <w:autoSpaceDE/>
        <w:autoSpaceDN/>
        <w:adjustRightInd/>
        <w:ind w:firstLine="709"/>
        <w:rPr>
          <w:sz w:val="28"/>
          <w:szCs w:val="28"/>
        </w:rPr>
      </w:pPr>
      <w:r w:rsidRPr="009B3B96">
        <w:rPr>
          <w:sz w:val="28"/>
          <w:szCs w:val="28"/>
        </w:rPr>
        <w:t>Главный</w:t>
      </w:r>
      <w:r w:rsidR="00F573B6">
        <w:rPr>
          <w:sz w:val="28"/>
          <w:szCs w:val="28"/>
        </w:rPr>
        <w:t xml:space="preserve"> бухгалтер    </w:t>
      </w:r>
      <w:r w:rsidRPr="009B3B96">
        <w:rPr>
          <w:sz w:val="28"/>
          <w:szCs w:val="28"/>
        </w:rPr>
        <w:t>_________    ___________</w:t>
      </w:r>
      <w:r w:rsidR="009D4558">
        <w:rPr>
          <w:sz w:val="28"/>
          <w:szCs w:val="28"/>
        </w:rPr>
        <w:t>_</w:t>
      </w:r>
      <w:r w:rsidRPr="009B3B96">
        <w:rPr>
          <w:sz w:val="28"/>
          <w:szCs w:val="28"/>
        </w:rPr>
        <w:t>_________</w:t>
      </w:r>
    </w:p>
    <w:p w:rsidR="009B3B96" w:rsidRDefault="009B3B96" w:rsidP="00F573B6">
      <w:pPr>
        <w:autoSpaceDE/>
        <w:autoSpaceDN/>
        <w:adjustRightInd/>
        <w:ind w:firstLine="709"/>
        <w:rPr>
          <w:sz w:val="28"/>
          <w:szCs w:val="28"/>
        </w:rPr>
      </w:pPr>
      <w:r w:rsidRPr="009B3B96">
        <w:rPr>
          <w:sz w:val="28"/>
          <w:szCs w:val="28"/>
        </w:rPr>
        <w:t xml:space="preserve">                               </w:t>
      </w:r>
      <w:r w:rsidR="00F573B6">
        <w:rPr>
          <w:sz w:val="28"/>
          <w:szCs w:val="28"/>
        </w:rPr>
        <w:t xml:space="preserve">       </w:t>
      </w:r>
      <w:r w:rsidRPr="009B3B96">
        <w:rPr>
          <w:sz w:val="28"/>
          <w:szCs w:val="28"/>
        </w:rPr>
        <w:t>(подпись)    (расшифровка подписи)</w:t>
      </w: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Pr="00EB2F30" w:rsidRDefault="006D0D88" w:rsidP="006D0D88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lastRenderedPageBreak/>
        <w:t>Приложение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3</w:t>
      </w:r>
    </w:p>
    <w:p w:rsidR="006D0D88" w:rsidRPr="00EB2F30" w:rsidRDefault="006D0D88" w:rsidP="006D0D88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к Порядку оказания </w:t>
      </w:r>
      <w:proofErr w:type="gramStart"/>
      <w:r w:rsidRPr="00EB2F30">
        <w:rPr>
          <w:rFonts w:eastAsia="Times New Roman"/>
          <w:color w:val="000000"/>
          <w:sz w:val="28"/>
          <w:szCs w:val="28"/>
          <w:lang w:bidi="ru-RU"/>
        </w:rPr>
        <w:t>единовременной</w:t>
      </w:r>
      <w:proofErr w:type="gramEnd"/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 материальной</w:t>
      </w:r>
    </w:p>
    <w:p w:rsidR="006D0D88" w:rsidRPr="00EB2F30" w:rsidRDefault="006D0D88" w:rsidP="006D0D88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помощи гражданам, пострадавшим в результате пожара,</w:t>
      </w:r>
    </w:p>
    <w:p w:rsidR="006D0D88" w:rsidRPr="00EB2F30" w:rsidRDefault="006D0D88" w:rsidP="006D0D88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 xml:space="preserve">за счет средств резервного фонда </w:t>
      </w:r>
      <w:r>
        <w:rPr>
          <w:rFonts w:eastAsia="Times New Roman"/>
          <w:color w:val="000000"/>
          <w:sz w:val="28"/>
          <w:szCs w:val="28"/>
          <w:lang w:bidi="ru-RU"/>
        </w:rPr>
        <w:t>А</w:t>
      </w:r>
      <w:r w:rsidRPr="00EB2F30">
        <w:rPr>
          <w:rFonts w:eastAsia="Times New Roman"/>
          <w:color w:val="000000"/>
          <w:sz w:val="28"/>
          <w:szCs w:val="28"/>
          <w:lang w:bidi="ru-RU"/>
        </w:rPr>
        <w:t>дминистрации</w:t>
      </w:r>
    </w:p>
    <w:p w:rsidR="006D0D88" w:rsidRPr="00EB2F30" w:rsidRDefault="006D0D88" w:rsidP="006D0D88">
      <w:pPr>
        <w:autoSpaceDE/>
        <w:autoSpaceDN/>
        <w:adjustRightInd/>
        <w:ind w:firstLine="709"/>
        <w:jc w:val="right"/>
        <w:rPr>
          <w:rFonts w:eastAsia="Times New Roman"/>
          <w:color w:val="000000"/>
          <w:sz w:val="28"/>
          <w:szCs w:val="28"/>
          <w:lang w:bidi="ru-RU"/>
        </w:rPr>
      </w:pPr>
      <w:r w:rsidRPr="00EB2F30">
        <w:rPr>
          <w:rFonts w:eastAsia="Times New Roman"/>
          <w:color w:val="000000"/>
          <w:sz w:val="28"/>
          <w:szCs w:val="28"/>
          <w:lang w:bidi="ru-RU"/>
        </w:rPr>
        <w:t>Егорлыкского сельского поселения</w:t>
      </w: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Default="006D0D88" w:rsidP="00F573B6">
      <w:pPr>
        <w:autoSpaceDE/>
        <w:autoSpaceDN/>
        <w:adjustRightInd/>
        <w:ind w:firstLine="709"/>
        <w:rPr>
          <w:sz w:val="28"/>
          <w:szCs w:val="28"/>
        </w:rPr>
      </w:pPr>
    </w:p>
    <w:p w:rsidR="006D0D88" w:rsidRPr="006D0D88" w:rsidRDefault="006D0D88" w:rsidP="006D0D88">
      <w:pPr>
        <w:autoSpaceDE/>
        <w:autoSpaceDN/>
        <w:adjustRightInd/>
        <w:ind w:firstLine="709"/>
        <w:jc w:val="center"/>
        <w:rPr>
          <w:sz w:val="28"/>
          <w:szCs w:val="28"/>
        </w:rPr>
      </w:pPr>
      <w:r w:rsidRPr="006D0D88">
        <w:rPr>
          <w:sz w:val="28"/>
          <w:szCs w:val="28"/>
        </w:rPr>
        <w:t>ИНФОРМАЦИЯ</w:t>
      </w:r>
    </w:p>
    <w:p w:rsidR="006D0D88" w:rsidRDefault="006D0D88" w:rsidP="006D0D88">
      <w:pPr>
        <w:autoSpaceDE/>
        <w:autoSpaceDN/>
        <w:adjustRightInd/>
        <w:ind w:firstLine="709"/>
        <w:jc w:val="center"/>
        <w:rPr>
          <w:sz w:val="28"/>
          <w:szCs w:val="28"/>
        </w:rPr>
      </w:pPr>
      <w:r w:rsidRPr="006D0D88">
        <w:rPr>
          <w:sz w:val="28"/>
          <w:szCs w:val="28"/>
        </w:rPr>
        <w:t xml:space="preserve">о целевом использовании бюджетных ассигнований </w:t>
      </w:r>
      <w:proofErr w:type="gramStart"/>
      <w:r w:rsidRPr="006D0D88">
        <w:rPr>
          <w:sz w:val="28"/>
          <w:szCs w:val="28"/>
        </w:rPr>
        <w:t>резервного</w:t>
      </w:r>
      <w:proofErr w:type="gramEnd"/>
      <w:r w:rsidRPr="006D0D88">
        <w:rPr>
          <w:sz w:val="28"/>
          <w:szCs w:val="28"/>
        </w:rPr>
        <w:t xml:space="preserve"> </w:t>
      </w:r>
    </w:p>
    <w:p w:rsidR="006D0D88" w:rsidRDefault="006D0D88" w:rsidP="006D0D88">
      <w:pPr>
        <w:autoSpaceDE/>
        <w:autoSpaceDN/>
        <w:adjustRightInd/>
        <w:ind w:firstLine="709"/>
        <w:jc w:val="center"/>
        <w:rPr>
          <w:sz w:val="28"/>
          <w:szCs w:val="28"/>
        </w:rPr>
      </w:pPr>
      <w:r w:rsidRPr="006D0D88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Администрации Егорлыкского сельского поселения</w:t>
      </w:r>
      <w:r w:rsidRPr="006D0D88">
        <w:rPr>
          <w:sz w:val="28"/>
          <w:szCs w:val="28"/>
        </w:rPr>
        <w:t xml:space="preserve"> в соответствии </w:t>
      </w:r>
    </w:p>
    <w:p w:rsidR="006D0D88" w:rsidRDefault="006D0D88" w:rsidP="006D0D88">
      <w:pPr>
        <w:autoSpaceDE/>
        <w:autoSpaceDN/>
        <w:adjustRightInd/>
        <w:ind w:firstLine="709"/>
        <w:jc w:val="center"/>
        <w:rPr>
          <w:sz w:val="28"/>
          <w:szCs w:val="28"/>
        </w:rPr>
      </w:pPr>
      <w:r w:rsidRPr="006D0D88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</w:t>
      </w:r>
      <w:r w:rsidRPr="006D0D88">
        <w:rPr>
          <w:sz w:val="28"/>
          <w:szCs w:val="28"/>
        </w:rPr>
        <w:t xml:space="preserve">ением Администрации </w:t>
      </w:r>
      <w:r>
        <w:rPr>
          <w:sz w:val="28"/>
          <w:szCs w:val="28"/>
        </w:rPr>
        <w:t xml:space="preserve">Егорлыкского сельского поселения </w:t>
      </w:r>
    </w:p>
    <w:p w:rsidR="006D0D88" w:rsidRDefault="006D0D88" w:rsidP="006D0D88">
      <w:pPr>
        <w:autoSpaceDE/>
        <w:autoSpaceDN/>
        <w:adjustRightInd/>
        <w:ind w:firstLine="709"/>
        <w:jc w:val="center"/>
        <w:rPr>
          <w:sz w:val="28"/>
          <w:szCs w:val="28"/>
        </w:rPr>
      </w:pPr>
      <w:r w:rsidRPr="006D0D8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«___» </w:t>
      </w:r>
      <w:r w:rsidRPr="006D0D8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20___</w:t>
      </w:r>
      <w:r w:rsidRPr="006D0D88">
        <w:rPr>
          <w:sz w:val="28"/>
          <w:szCs w:val="28"/>
        </w:rPr>
        <w:t xml:space="preserve"> № ____</w:t>
      </w:r>
    </w:p>
    <w:p w:rsidR="006D0D88" w:rsidRDefault="006D0D88" w:rsidP="006D0D88">
      <w:pPr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6D0D88" w:rsidRPr="006D0D88" w:rsidRDefault="006D0D88" w:rsidP="006D0D88">
      <w:pPr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6D0D8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</w:t>
      </w:r>
    </w:p>
    <w:p w:rsidR="006D0D88" w:rsidRDefault="006D0D88" w:rsidP="006D0D88">
      <w:pPr>
        <w:autoSpaceDE/>
        <w:autoSpaceDN/>
        <w:adjustRightInd/>
        <w:ind w:firstLine="709"/>
        <w:jc w:val="center"/>
        <w:rPr>
          <w:sz w:val="22"/>
          <w:szCs w:val="28"/>
        </w:rPr>
      </w:pPr>
      <w:r w:rsidRPr="006D0D88">
        <w:rPr>
          <w:sz w:val="22"/>
          <w:szCs w:val="28"/>
        </w:rPr>
        <w:t xml:space="preserve"> (наименование главного распорядителя бюджетных средств)</w:t>
      </w:r>
    </w:p>
    <w:p w:rsidR="006D0D88" w:rsidRDefault="006D0D88" w:rsidP="006D0D88">
      <w:pPr>
        <w:autoSpaceDE/>
        <w:autoSpaceDN/>
        <w:adjustRightInd/>
        <w:ind w:firstLine="709"/>
        <w:jc w:val="center"/>
        <w:rPr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975"/>
        <w:gridCol w:w="1860"/>
        <w:gridCol w:w="1037"/>
        <w:gridCol w:w="1372"/>
        <w:gridCol w:w="1526"/>
      </w:tblGrid>
      <w:tr w:rsidR="006D0D88" w:rsidTr="00826813">
        <w:tc>
          <w:tcPr>
            <w:tcW w:w="675" w:type="dxa"/>
            <w:vMerge w:val="restart"/>
          </w:tcPr>
          <w:p w:rsidR="006D0D88" w:rsidRPr="006D0D88" w:rsidRDefault="006D0D88" w:rsidP="001A2C81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№</w:t>
            </w:r>
          </w:p>
          <w:p w:rsidR="006D0D88" w:rsidRDefault="006D0D88" w:rsidP="001A2C81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proofErr w:type="gramStart"/>
            <w:r w:rsidRPr="006D0D88">
              <w:rPr>
                <w:sz w:val="22"/>
                <w:szCs w:val="28"/>
              </w:rPr>
              <w:t>п</w:t>
            </w:r>
            <w:proofErr w:type="gramEnd"/>
            <w:r w:rsidRPr="006D0D88">
              <w:rPr>
                <w:sz w:val="22"/>
                <w:szCs w:val="28"/>
              </w:rPr>
              <w:t>/п</w:t>
            </w:r>
          </w:p>
        </w:tc>
        <w:tc>
          <w:tcPr>
            <w:tcW w:w="3669" w:type="dxa"/>
            <w:gridSpan w:val="2"/>
          </w:tcPr>
          <w:p w:rsidR="006D0D88" w:rsidRDefault="006D0D88" w:rsidP="001A2C81">
            <w:pPr>
              <w:tabs>
                <w:tab w:val="left" w:pos="614"/>
              </w:tabs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Выделенные бюджетные ассигнования на материальную помощь гражданам</w:t>
            </w:r>
          </w:p>
        </w:tc>
        <w:tc>
          <w:tcPr>
            <w:tcW w:w="5795" w:type="dxa"/>
            <w:gridSpan w:val="4"/>
          </w:tcPr>
          <w:p w:rsidR="006D0D88" w:rsidRDefault="006D0D88" w:rsidP="001A2C81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Использование бюджетных ассигнований</w:t>
            </w:r>
          </w:p>
        </w:tc>
      </w:tr>
      <w:tr w:rsidR="006D0D88" w:rsidTr="001A2C81">
        <w:tc>
          <w:tcPr>
            <w:tcW w:w="675" w:type="dxa"/>
            <w:vMerge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2694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наименование</w:t>
            </w:r>
          </w:p>
        </w:tc>
        <w:tc>
          <w:tcPr>
            <w:tcW w:w="975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сумма</w:t>
            </w:r>
          </w:p>
        </w:tc>
        <w:tc>
          <w:tcPr>
            <w:tcW w:w="1860" w:type="dxa"/>
          </w:tcPr>
          <w:p w:rsidR="006D0D88" w:rsidRP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получатель</w:t>
            </w:r>
          </w:p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средств</w:t>
            </w:r>
          </w:p>
        </w:tc>
        <w:tc>
          <w:tcPr>
            <w:tcW w:w="1037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сумма</w:t>
            </w:r>
          </w:p>
        </w:tc>
        <w:tc>
          <w:tcPr>
            <w:tcW w:w="1372" w:type="dxa"/>
          </w:tcPr>
          <w:p w:rsidR="006D0D88" w:rsidRP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№ </w:t>
            </w:r>
          </w:p>
          <w:p w:rsidR="006D0D88" w:rsidRP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платежного</w:t>
            </w:r>
          </w:p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поручения</w:t>
            </w:r>
          </w:p>
        </w:tc>
        <w:tc>
          <w:tcPr>
            <w:tcW w:w="1526" w:type="dxa"/>
          </w:tcPr>
          <w:p w:rsidR="006D0D88" w:rsidRPr="006D0D88" w:rsidRDefault="006D0D88" w:rsidP="006D0D88">
            <w:pPr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назначение</w:t>
            </w:r>
          </w:p>
          <w:p w:rsidR="006D0D88" w:rsidRPr="006D0D88" w:rsidRDefault="006D0D88" w:rsidP="006D0D88">
            <w:pPr>
              <w:jc w:val="center"/>
              <w:rPr>
                <w:sz w:val="22"/>
                <w:szCs w:val="28"/>
              </w:rPr>
            </w:pPr>
            <w:r w:rsidRPr="006D0D88">
              <w:rPr>
                <w:sz w:val="22"/>
                <w:szCs w:val="28"/>
              </w:rPr>
              <w:t>платежа</w:t>
            </w:r>
          </w:p>
        </w:tc>
      </w:tr>
      <w:tr w:rsidR="006D0D88" w:rsidTr="001A2C81">
        <w:tc>
          <w:tcPr>
            <w:tcW w:w="675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694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975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860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037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372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1526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</w:tr>
      <w:tr w:rsidR="006D0D88" w:rsidTr="001A2C81">
        <w:tc>
          <w:tcPr>
            <w:tcW w:w="675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2694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975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860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037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372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526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  <w:tr w:rsidR="006D0D88" w:rsidTr="001A2C81">
        <w:tc>
          <w:tcPr>
            <w:tcW w:w="675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2694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975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860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037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372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526" w:type="dxa"/>
          </w:tcPr>
          <w:p w:rsidR="006D0D88" w:rsidRDefault="006D0D88" w:rsidP="006D0D88">
            <w:pPr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</w:tbl>
    <w:p w:rsidR="006D0D88" w:rsidRPr="006D0D88" w:rsidRDefault="006D0D88" w:rsidP="006D0D88">
      <w:pPr>
        <w:autoSpaceDE/>
        <w:autoSpaceDN/>
        <w:adjustRightInd/>
        <w:ind w:firstLine="709"/>
        <w:jc w:val="center"/>
        <w:rPr>
          <w:sz w:val="22"/>
          <w:szCs w:val="28"/>
        </w:rPr>
      </w:pPr>
    </w:p>
    <w:p w:rsidR="006D0D88" w:rsidRDefault="006D0D88" w:rsidP="006D0D88">
      <w:pPr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6D0D88" w:rsidRPr="006D0D88" w:rsidRDefault="006D0D88" w:rsidP="006D0D8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6D0D88">
        <w:rPr>
          <w:sz w:val="28"/>
          <w:szCs w:val="28"/>
        </w:rPr>
        <w:t>Главный бухга</w:t>
      </w:r>
      <w:r>
        <w:rPr>
          <w:sz w:val="28"/>
          <w:szCs w:val="28"/>
        </w:rPr>
        <w:t xml:space="preserve">лтер       </w:t>
      </w:r>
      <w:r w:rsidRPr="006D0D88">
        <w:rPr>
          <w:sz w:val="28"/>
          <w:szCs w:val="28"/>
        </w:rPr>
        <w:t> ______</w:t>
      </w:r>
      <w:r>
        <w:rPr>
          <w:sz w:val="28"/>
          <w:szCs w:val="28"/>
        </w:rPr>
        <w:t>_</w:t>
      </w:r>
      <w:r w:rsidRPr="006D0D88">
        <w:rPr>
          <w:sz w:val="28"/>
          <w:szCs w:val="28"/>
        </w:rPr>
        <w:t>___    ______</w:t>
      </w:r>
      <w:r>
        <w:rPr>
          <w:sz w:val="28"/>
          <w:szCs w:val="28"/>
        </w:rPr>
        <w:t>__</w:t>
      </w:r>
      <w:r w:rsidRPr="006D0D88">
        <w:rPr>
          <w:sz w:val="28"/>
          <w:szCs w:val="28"/>
        </w:rPr>
        <w:t>______________</w:t>
      </w:r>
    </w:p>
    <w:p w:rsidR="006D0D88" w:rsidRPr="0017203B" w:rsidRDefault="006D0D88" w:rsidP="006D0D8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6D0D88">
        <w:rPr>
          <w:sz w:val="28"/>
          <w:szCs w:val="28"/>
        </w:rPr>
        <w:t xml:space="preserve">                               </w:t>
      </w:r>
      <w:r>
        <w:rPr>
          <w:sz w:val="28"/>
          <w:szCs w:val="28"/>
        </w:rPr>
        <w:t>         </w:t>
      </w:r>
      <w:r w:rsidRPr="006D0D88">
        <w:rPr>
          <w:sz w:val="28"/>
          <w:szCs w:val="28"/>
        </w:rPr>
        <w:t xml:space="preserve">(подпись)    </w:t>
      </w:r>
      <w:r>
        <w:rPr>
          <w:sz w:val="28"/>
          <w:szCs w:val="28"/>
        </w:rPr>
        <w:t xml:space="preserve">   </w:t>
      </w:r>
      <w:r w:rsidRPr="006D0D88">
        <w:rPr>
          <w:sz w:val="28"/>
          <w:szCs w:val="28"/>
        </w:rPr>
        <w:t>(расшифровка подписи)</w:t>
      </w:r>
    </w:p>
    <w:sectPr w:rsidR="006D0D88" w:rsidRPr="0017203B" w:rsidSect="00EB2F30">
      <w:footnotePr>
        <w:pos w:val="beneathText"/>
      </w:footnotePr>
      <w:pgSz w:w="11906" w:h="16838" w:code="9"/>
      <w:pgMar w:top="851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2E" w:rsidRDefault="0031422E" w:rsidP="006C7577">
      <w:r>
        <w:separator/>
      </w:r>
    </w:p>
  </w:endnote>
  <w:endnote w:type="continuationSeparator" w:id="0">
    <w:p w:rsidR="0031422E" w:rsidRDefault="0031422E" w:rsidP="006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2E" w:rsidRDefault="0031422E" w:rsidP="006C7577">
      <w:r>
        <w:separator/>
      </w:r>
    </w:p>
  </w:footnote>
  <w:footnote w:type="continuationSeparator" w:id="0">
    <w:p w:rsidR="0031422E" w:rsidRDefault="0031422E" w:rsidP="006C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30" w:rsidRDefault="00EB2F3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99237AD" wp14:editId="596ED47E">
              <wp:simplePos x="0" y="0"/>
              <wp:positionH relativeFrom="page">
                <wp:posOffset>4010025</wp:posOffset>
              </wp:positionH>
              <wp:positionV relativeFrom="page">
                <wp:posOffset>457200</wp:posOffset>
              </wp:positionV>
              <wp:extent cx="76200" cy="12509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2F30" w:rsidRDefault="00EB2F3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655C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15.75pt;margin-top:36pt;width:6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" filled="f" stroked="f">
              <v:textbox style="mso-fit-shape-to-text:t" inset="0,0,0,0">
                <w:txbxContent>
                  <w:p w:rsidR="00EB2F30" w:rsidRDefault="00EB2F3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655C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30" w:rsidRDefault="00EB2F3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DACE27" wp14:editId="6423629E">
              <wp:simplePos x="0" y="0"/>
              <wp:positionH relativeFrom="page">
                <wp:posOffset>4010025</wp:posOffset>
              </wp:positionH>
              <wp:positionV relativeFrom="page">
                <wp:posOffset>457200</wp:posOffset>
              </wp:positionV>
              <wp:extent cx="76200" cy="12509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2F30" w:rsidRDefault="00EB2F3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315.75pt;margin-top:36pt;width:6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" filled="f" stroked="f">
              <v:textbox style="mso-fit-shape-to-text:t" inset="0,0,0,0">
                <w:txbxContent>
                  <w:p w:rsidR="00EB2F30" w:rsidRDefault="00EB2F3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30" w:rsidRDefault="00EB2F3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30" w:rsidRDefault="00EB2F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13BD697F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3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A8F3121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5">
    <w:nsid w:val="63A626E1"/>
    <w:multiLevelType w:val="hybridMultilevel"/>
    <w:tmpl w:val="FE66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92FEC"/>
    <w:multiLevelType w:val="hybridMultilevel"/>
    <w:tmpl w:val="5BCA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8121A9"/>
    <w:multiLevelType w:val="multilevel"/>
    <w:tmpl w:val="FCAE6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0028F4"/>
    <w:rsid w:val="00012959"/>
    <w:rsid w:val="00023239"/>
    <w:rsid w:val="000A35BD"/>
    <w:rsid w:val="000A66EE"/>
    <w:rsid w:val="000A79FE"/>
    <w:rsid w:val="000D0146"/>
    <w:rsid w:val="000E5118"/>
    <w:rsid w:val="00103A97"/>
    <w:rsid w:val="0011566B"/>
    <w:rsid w:val="00121FAA"/>
    <w:rsid w:val="001322F0"/>
    <w:rsid w:val="00143DEC"/>
    <w:rsid w:val="00144553"/>
    <w:rsid w:val="00145327"/>
    <w:rsid w:val="00156779"/>
    <w:rsid w:val="0017203B"/>
    <w:rsid w:val="00185FB1"/>
    <w:rsid w:val="00193B0D"/>
    <w:rsid w:val="00195222"/>
    <w:rsid w:val="001A06CF"/>
    <w:rsid w:val="001A2BF5"/>
    <w:rsid w:val="001A2C81"/>
    <w:rsid w:val="001A3843"/>
    <w:rsid w:val="001B1ADE"/>
    <w:rsid w:val="001D066A"/>
    <w:rsid w:val="001D48C6"/>
    <w:rsid w:val="001F043F"/>
    <w:rsid w:val="001F3980"/>
    <w:rsid w:val="001F56D0"/>
    <w:rsid w:val="00207862"/>
    <w:rsid w:val="00211E47"/>
    <w:rsid w:val="002307D0"/>
    <w:rsid w:val="00260F0D"/>
    <w:rsid w:val="00267D7F"/>
    <w:rsid w:val="00274171"/>
    <w:rsid w:val="002A362C"/>
    <w:rsid w:val="002B303B"/>
    <w:rsid w:val="002C3785"/>
    <w:rsid w:val="002C3EF9"/>
    <w:rsid w:val="002D2FD0"/>
    <w:rsid w:val="002D498D"/>
    <w:rsid w:val="002E7BDB"/>
    <w:rsid w:val="002F09CC"/>
    <w:rsid w:val="00310F03"/>
    <w:rsid w:val="00311326"/>
    <w:rsid w:val="0031422E"/>
    <w:rsid w:val="0036608E"/>
    <w:rsid w:val="00370D9A"/>
    <w:rsid w:val="00386A48"/>
    <w:rsid w:val="00390DD2"/>
    <w:rsid w:val="00397078"/>
    <w:rsid w:val="003A10D5"/>
    <w:rsid w:val="003A1E73"/>
    <w:rsid w:val="003B11F4"/>
    <w:rsid w:val="003D6FE7"/>
    <w:rsid w:val="003F379B"/>
    <w:rsid w:val="0040363E"/>
    <w:rsid w:val="00407204"/>
    <w:rsid w:val="004121A7"/>
    <w:rsid w:val="00421166"/>
    <w:rsid w:val="00443E39"/>
    <w:rsid w:val="00456199"/>
    <w:rsid w:val="00466D8C"/>
    <w:rsid w:val="0046725D"/>
    <w:rsid w:val="004946B5"/>
    <w:rsid w:val="0049539C"/>
    <w:rsid w:val="0049726E"/>
    <w:rsid w:val="004B4233"/>
    <w:rsid w:val="004B5CD3"/>
    <w:rsid w:val="004C6BCD"/>
    <w:rsid w:val="004D2F60"/>
    <w:rsid w:val="004D4E95"/>
    <w:rsid w:val="004D6DB8"/>
    <w:rsid w:val="004E0630"/>
    <w:rsid w:val="004F5761"/>
    <w:rsid w:val="004F735D"/>
    <w:rsid w:val="00515034"/>
    <w:rsid w:val="00515291"/>
    <w:rsid w:val="0052429D"/>
    <w:rsid w:val="005261CB"/>
    <w:rsid w:val="005358A8"/>
    <w:rsid w:val="00555F97"/>
    <w:rsid w:val="00586C32"/>
    <w:rsid w:val="00595414"/>
    <w:rsid w:val="005A03A5"/>
    <w:rsid w:val="005A7987"/>
    <w:rsid w:val="005B0F81"/>
    <w:rsid w:val="005B7D53"/>
    <w:rsid w:val="005C0BD4"/>
    <w:rsid w:val="006125B7"/>
    <w:rsid w:val="00616F35"/>
    <w:rsid w:val="0064322B"/>
    <w:rsid w:val="00643C3F"/>
    <w:rsid w:val="0064537E"/>
    <w:rsid w:val="00660066"/>
    <w:rsid w:val="00686B16"/>
    <w:rsid w:val="00694207"/>
    <w:rsid w:val="006A6896"/>
    <w:rsid w:val="006B1BD1"/>
    <w:rsid w:val="006B58A6"/>
    <w:rsid w:val="006B79C6"/>
    <w:rsid w:val="006C7577"/>
    <w:rsid w:val="006D0D88"/>
    <w:rsid w:val="006F553C"/>
    <w:rsid w:val="007104C5"/>
    <w:rsid w:val="00731D2D"/>
    <w:rsid w:val="007330B0"/>
    <w:rsid w:val="0073736F"/>
    <w:rsid w:val="00744A1E"/>
    <w:rsid w:val="00744E80"/>
    <w:rsid w:val="007508C1"/>
    <w:rsid w:val="007554E0"/>
    <w:rsid w:val="007557EE"/>
    <w:rsid w:val="00767112"/>
    <w:rsid w:val="00772BF0"/>
    <w:rsid w:val="00774F5B"/>
    <w:rsid w:val="00781BDD"/>
    <w:rsid w:val="007A5BD0"/>
    <w:rsid w:val="007B5283"/>
    <w:rsid w:val="007D4141"/>
    <w:rsid w:val="007D67B3"/>
    <w:rsid w:val="007D6951"/>
    <w:rsid w:val="007D6E37"/>
    <w:rsid w:val="007D742C"/>
    <w:rsid w:val="007E0BD1"/>
    <w:rsid w:val="00801E16"/>
    <w:rsid w:val="00805F71"/>
    <w:rsid w:val="0081012D"/>
    <w:rsid w:val="00823095"/>
    <w:rsid w:val="00836232"/>
    <w:rsid w:val="00841420"/>
    <w:rsid w:val="00844974"/>
    <w:rsid w:val="00896485"/>
    <w:rsid w:val="008A261D"/>
    <w:rsid w:val="008A6444"/>
    <w:rsid w:val="008A7E51"/>
    <w:rsid w:val="008B2D89"/>
    <w:rsid w:val="008B418D"/>
    <w:rsid w:val="008B726F"/>
    <w:rsid w:val="008E0183"/>
    <w:rsid w:val="008E024D"/>
    <w:rsid w:val="008E514C"/>
    <w:rsid w:val="00920E97"/>
    <w:rsid w:val="009306A3"/>
    <w:rsid w:val="00935173"/>
    <w:rsid w:val="00940D44"/>
    <w:rsid w:val="00941224"/>
    <w:rsid w:val="0094634C"/>
    <w:rsid w:val="00956890"/>
    <w:rsid w:val="00961FC9"/>
    <w:rsid w:val="009A3FC2"/>
    <w:rsid w:val="009B210D"/>
    <w:rsid w:val="009B3B96"/>
    <w:rsid w:val="009C6B66"/>
    <w:rsid w:val="009C737B"/>
    <w:rsid w:val="009D4558"/>
    <w:rsid w:val="00A9698B"/>
    <w:rsid w:val="00AA5DDC"/>
    <w:rsid w:val="00AC6746"/>
    <w:rsid w:val="00AE3E1A"/>
    <w:rsid w:val="00AF76F7"/>
    <w:rsid w:val="00B04460"/>
    <w:rsid w:val="00B17F5C"/>
    <w:rsid w:val="00B30E86"/>
    <w:rsid w:val="00B377CF"/>
    <w:rsid w:val="00B546A2"/>
    <w:rsid w:val="00B55FA8"/>
    <w:rsid w:val="00B76262"/>
    <w:rsid w:val="00BA4944"/>
    <w:rsid w:val="00BA7CF3"/>
    <w:rsid w:val="00BB12FB"/>
    <w:rsid w:val="00C22702"/>
    <w:rsid w:val="00C26497"/>
    <w:rsid w:val="00C31F14"/>
    <w:rsid w:val="00C328FF"/>
    <w:rsid w:val="00C349EB"/>
    <w:rsid w:val="00C4281C"/>
    <w:rsid w:val="00C50DC9"/>
    <w:rsid w:val="00C5217D"/>
    <w:rsid w:val="00C547F6"/>
    <w:rsid w:val="00C634B2"/>
    <w:rsid w:val="00C854D3"/>
    <w:rsid w:val="00C916D2"/>
    <w:rsid w:val="00C94473"/>
    <w:rsid w:val="00C96A66"/>
    <w:rsid w:val="00CC512D"/>
    <w:rsid w:val="00CD1A32"/>
    <w:rsid w:val="00CF7786"/>
    <w:rsid w:val="00D05B28"/>
    <w:rsid w:val="00D06C45"/>
    <w:rsid w:val="00D07556"/>
    <w:rsid w:val="00D210D3"/>
    <w:rsid w:val="00D556B5"/>
    <w:rsid w:val="00D5614D"/>
    <w:rsid w:val="00D72776"/>
    <w:rsid w:val="00DB63F1"/>
    <w:rsid w:val="00DC12C5"/>
    <w:rsid w:val="00DC6536"/>
    <w:rsid w:val="00DD6E68"/>
    <w:rsid w:val="00DE5788"/>
    <w:rsid w:val="00E051C3"/>
    <w:rsid w:val="00E117C2"/>
    <w:rsid w:val="00E11EF5"/>
    <w:rsid w:val="00E337B8"/>
    <w:rsid w:val="00E33A2B"/>
    <w:rsid w:val="00E371F5"/>
    <w:rsid w:val="00E5336E"/>
    <w:rsid w:val="00E665E1"/>
    <w:rsid w:val="00E760A4"/>
    <w:rsid w:val="00E828F7"/>
    <w:rsid w:val="00E86826"/>
    <w:rsid w:val="00E90CC7"/>
    <w:rsid w:val="00E9544B"/>
    <w:rsid w:val="00EA1D48"/>
    <w:rsid w:val="00EB1EA3"/>
    <w:rsid w:val="00EB2F30"/>
    <w:rsid w:val="00EC202C"/>
    <w:rsid w:val="00ED1F3A"/>
    <w:rsid w:val="00F20CEA"/>
    <w:rsid w:val="00F24507"/>
    <w:rsid w:val="00F2556C"/>
    <w:rsid w:val="00F573B6"/>
    <w:rsid w:val="00F63DDD"/>
    <w:rsid w:val="00F71905"/>
    <w:rsid w:val="00F86330"/>
    <w:rsid w:val="00F93BF4"/>
    <w:rsid w:val="00F95332"/>
    <w:rsid w:val="00FB53B1"/>
    <w:rsid w:val="00FF6938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  <w:style w:type="character" w:customStyle="1" w:styleId="ad">
    <w:name w:val="Основной текст_"/>
    <w:basedOn w:val="a0"/>
    <w:link w:val="1"/>
    <w:rsid w:val="006B58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B58A6"/>
    <w:pPr>
      <w:shd w:val="clear" w:color="auto" w:fill="FFFFFF"/>
      <w:autoSpaceDE/>
      <w:autoSpaceDN/>
      <w:adjustRightInd/>
      <w:spacing w:line="312" w:lineRule="auto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EB2F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B2F30"/>
    <w:pPr>
      <w:shd w:val="clear" w:color="auto" w:fill="FFFFFF"/>
      <w:autoSpaceDE/>
      <w:autoSpaceDN/>
      <w:adjustRightInd/>
    </w:pPr>
    <w:rPr>
      <w:rFonts w:eastAsia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2F0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09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F09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09C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  <w:style w:type="character" w:customStyle="1" w:styleId="ad">
    <w:name w:val="Основной текст_"/>
    <w:basedOn w:val="a0"/>
    <w:link w:val="1"/>
    <w:rsid w:val="006B58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B58A6"/>
    <w:pPr>
      <w:shd w:val="clear" w:color="auto" w:fill="FFFFFF"/>
      <w:autoSpaceDE/>
      <w:autoSpaceDN/>
      <w:adjustRightInd/>
      <w:spacing w:line="312" w:lineRule="auto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EB2F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B2F30"/>
    <w:pPr>
      <w:shd w:val="clear" w:color="auto" w:fill="FFFFFF"/>
      <w:autoSpaceDE/>
      <w:autoSpaceDN/>
      <w:adjustRightInd/>
    </w:pPr>
    <w:rPr>
      <w:rFonts w:eastAsia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2F0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09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F09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09C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7EF4-26FB-48B2-AFED-80A27C21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10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Финансист</cp:lastModifiedBy>
  <cp:revision>67</cp:revision>
  <cp:lastPrinted>2022-05-17T12:16:00Z</cp:lastPrinted>
  <dcterms:created xsi:type="dcterms:W3CDTF">2021-12-29T06:30:00Z</dcterms:created>
  <dcterms:modified xsi:type="dcterms:W3CDTF">2022-05-18T11:47:00Z</dcterms:modified>
</cp:coreProperties>
</file>